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77" w:rsidRDefault="00541677" w:rsidP="00541677">
      <w:pPr>
        <w:pStyle w:val="a3"/>
        <w:pBdr>
          <w:bottom w:val="single" w:sz="12" w:space="1" w:color="auto"/>
        </w:pBdr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 gain="126031f" blacklevel="-3932f"/>
          </v:shape>
          <o:OLEObject Type="Embed" ProgID="PBrush" ShapeID="_x0000_i1025" DrawAspect="Content" ObjectID="_1488622175" r:id="rId7"/>
        </w:object>
      </w:r>
    </w:p>
    <w:p w:rsidR="00541677" w:rsidRDefault="00541677" w:rsidP="00541677">
      <w:pPr>
        <w:pStyle w:val="a3"/>
        <w:pBdr>
          <w:bottom w:val="single" w:sz="12" w:space="1" w:color="auto"/>
        </w:pBdr>
        <w:jc w:val="left"/>
        <w:rPr>
          <w:sz w:val="24"/>
          <w:szCs w:val="24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  "СОКОЛОВСКОЕ"</w:t>
      </w:r>
    </w:p>
    <w:p w:rsidR="00541677" w:rsidRDefault="00541677" w:rsidP="00541677">
      <w:pPr>
        <w:pStyle w:val="a3"/>
        <w:rPr>
          <w:sz w:val="26"/>
          <w:szCs w:val="26"/>
          <w:u w:val="none"/>
        </w:rPr>
      </w:pPr>
    </w:p>
    <w:p w:rsidR="00541677" w:rsidRDefault="00541677" w:rsidP="00541677">
      <w:pPr>
        <w:pStyle w:val="a3"/>
        <w:rPr>
          <w:sz w:val="26"/>
          <w:szCs w:val="26"/>
          <w:u w:val="none"/>
        </w:rPr>
      </w:pPr>
    </w:p>
    <w:p w:rsidR="00541677" w:rsidRDefault="00541677" w:rsidP="00541677">
      <w:pPr>
        <w:pStyle w:val="a3"/>
        <w:rPr>
          <w:sz w:val="26"/>
          <w:szCs w:val="26"/>
          <w:u w:val="none"/>
        </w:rPr>
      </w:pPr>
      <w:r>
        <w:rPr>
          <w:sz w:val="26"/>
          <w:szCs w:val="26"/>
          <w:u w:val="none"/>
        </w:rPr>
        <w:t>П О С Т А Н О В Л Е Н И Е</w:t>
      </w:r>
    </w:p>
    <w:p w:rsidR="00541677" w:rsidRDefault="00541677" w:rsidP="00541677">
      <w:pPr>
        <w:pStyle w:val="a3"/>
        <w:rPr>
          <w:sz w:val="26"/>
          <w:szCs w:val="26"/>
          <w:u w:val="none"/>
        </w:rPr>
      </w:pPr>
    </w:p>
    <w:p w:rsidR="00541677" w:rsidRDefault="00541677" w:rsidP="00541677">
      <w:pPr>
        <w:pStyle w:val="a3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 xml:space="preserve">     20.02.2015</w:t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>д. Соколовка</w:t>
      </w:r>
      <w:r>
        <w:rPr>
          <w:b w:val="0"/>
          <w:sz w:val="26"/>
          <w:szCs w:val="26"/>
          <w:u w:val="none"/>
        </w:rPr>
        <w:tab/>
        <w:t xml:space="preserve">                                 № 12</w:t>
      </w:r>
    </w:p>
    <w:p w:rsidR="00541677" w:rsidRDefault="00541677" w:rsidP="00541677">
      <w:pPr>
        <w:pStyle w:val="a3"/>
        <w:jc w:val="left"/>
        <w:rPr>
          <w:b w:val="0"/>
          <w:sz w:val="26"/>
          <w:szCs w:val="26"/>
          <w:u w:val="none"/>
        </w:rPr>
      </w:pPr>
    </w:p>
    <w:p w:rsidR="00541677" w:rsidRDefault="00541677" w:rsidP="00541677">
      <w:pPr>
        <w:suppressLineNumbers/>
        <w:jc w:val="center"/>
        <w:rPr>
          <w:b/>
          <w:sz w:val="26"/>
          <w:szCs w:val="26"/>
        </w:rPr>
      </w:pPr>
    </w:p>
    <w:p w:rsidR="00541677" w:rsidRDefault="00541677" w:rsidP="00541677">
      <w:pPr>
        <w:suppressLineNumbers/>
        <w:jc w:val="center"/>
        <w:rPr>
          <w:sz w:val="26"/>
          <w:szCs w:val="26"/>
        </w:rPr>
      </w:pPr>
      <w:bookmarkStart w:id="0" w:name="DokNai"/>
      <w:r>
        <w:rPr>
          <w:sz w:val="26"/>
          <w:szCs w:val="26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bookmarkEnd w:id="0"/>
      <w:r>
        <w:rPr>
          <w:sz w:val="26"/>
          <w:szCs w:val="26"/>
        </w:rPr>
        <w:t xml:space="preserve"> в Администрации МО «Соколовское»</w:t>
      </w:r>
    </w:p>
    <w:p w:rsidR="00541677" w:rsidRDefault="00541677" w:rsidP="00541677">
      <w:pPr>
        <w:suppressLineNumbers/>
        <w:jc w:val="center"/>
        <w:rPr>
          <w:sz w:val="26"/>
          <w:szCs w:val="26"/>
        </w:rPr>
      </w:pPr>
    </w:p>
    <w:p w:rsidR="00541677" w:rsidRDefault="00541677" w:rsidP="00541677">
      <w:pPr>
        <w:jc w:val="center"/>
        <w:rPr>
          <w:sz w:val="26"/>
          <w:szCs w:val="26"/>
        </w:rPr>
      </w:pPr>
    </w:p>
    <w:p w:rsidR="00541677" w:rsidRDefault="00541677" w:rsidP="00541677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14.1 Федерального закона Российской Федерации от 02.03.2007  №25-ФЗ «О муниципальной службе в Российской Федерации», </w:t>
      </w:r>
    </w:p>
    <w:p w:rsidR="00541677" w:rsidRDefault="00541677" w:rsidP="0054167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 о с т а н о в л я ю:</w:t>
      </w:r>
    </w:p>
    <w:p w:rsidR="00541677" w:rsidRDefault="00541677" w:rsidP="00541677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541677" w:rsidRDefault="00541677" w:rsidP="00541677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прилагаемое </w:t>
      </w:r>
      <w:r>
        <w:rPr>
          <w:color w:val="000000"/>
          <w:spacing w:val="-3"/>
          <w:sz w:val="26"/>
          <w:szCs w:val="26"/>
        </w:rPr>
        <w:t xml:space="preserve">Положение </w:t>
      </w:r>
      <w:r>
        <w:rPr>
          <w:color w:val="000000"/>
          <w:spacing w:val="1"/>
          <w:sz w:val="26"/>
          <w:szCs w:val="26"/>
        </w:rPr>
        <w:t xml:space="preserve">о комиссии по соблюдению требований к служебному поведению </w:t>
      </w:r>
      <w:r>
        <w:rPr>
          <w:color w:val="000000"/>
          <w:spacing w:val="-1"/>
          <w:sz w:val="26"/>
          <w:szCs w:val="26"/>
        </w:rPr>
        <w:t xml:space="preserve">муниципальных служащих и урегулированию конфликта интересов </w:t>
      </w:r>
      <w:r>
        <w:rPr>
          <w:sz w:val="26"/>
          <w:szCs w:val="26"/>
        </w:rPr>
        <w:t>в администрации МО «Соколовское»</w:t>
      </w:r>
    </w:p>
    <w:p w:rsidR="00541677" w:rsidRDefault="00541677" w:rsidP="00541677">
      <w:pPr>
        <w:suppressLineNumber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Создать комиссию </w:t>
      </w:r>
      <w:r>
        <w:rPr>
          <w:color w:val="000000"/>
          <w:spacing w:val="-2"/>
          <w:sz w:val="26"/>
          <w:szCs w:val="26"/>
        </w:rPr>
        <w:t xml:space="preserve">по соблюдению </w:t>
      </w:r>
      <w:r>
        <w:rPr>
          <w:color w:val="000000"/>
          <w:spacing w:val="-5"/>
          <w:sz w:val="26"/>
          <w:szCs w:val="26"/>
        </w:rPr>
        <w:t xml:space="preserve">требований к служебному поведению муниципальных служащих </w:t>
      </w:r>
      <w:r>
        <w:rPr>
          <w:color w:val="000000"/>
          <w:spacing w:val="-1"/>
          <w:sz w:val="26"/>
          <w:szCs w:val="26"/>
        </w:rPr>
        <w:t xml:space="preserve">и урегулированию конфликта интересов </w:t>
      </w:r>
      <w:r>
        <w:rPr>
          <w:sz w:val="26"/>
          <w:szCs w:val="26"/>
        </w:rPr>
        <w:t>в администрации МО «Соколовское»</w:t>
      </w:r>
      <w:r>
        <w:rPr>
          <w:color w:val="000000"/>
          <w:spacing w:val="-1"/>
          <w:sz w:val="26"/>
          <w:szCs w:val="26"/>
        </w:rPr>
        <w:t xml:space="preserve"> в следующем составе:</w:t>
      </w:r>
    </w:p>
    <w:p w:rsidR="00541677" w:rsidRDefault="00541677" w:rsidP="00541677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2.1. Председатель Комиссии – Лихачева Л.В. -  глава МО.</w:t>
      </w:r>
    </w:p>
    <w:p w:rsidR="00541677" w:rsidRDefault="00541677" w:rsidP="00541677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2.2. Зам. председателя Комиссии – Жигалова Г.Е.. – Заместитель председателя Совета депутатов муниципального образования «Соколовское» (по согласованию)</w:t>
      </w:r>
    </w:p>
    <w:p w:rsidR="00541677" w:rsidRDefault="00541677" w:rsidP="00541677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2.4. Члены комиссии:</w:t>
      </w:r>
    </w:p>
    <w:p w:rsidR="00541677" w:rsidRDefault="00541677" w:rsidP="00541677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- Метелева О.Н.. -  депутат Совета депутатов МО «Соколовское» (по согласованию).</w:t>
      </w:r>
    </w:p>
    <w:p w:rsidR="00541677" w:rsidRDefault="00541677" w:rsidP="00541677">
      <w:pPr>
        <w:shd w:val="clear" w:color="auto" w:fill="FFFFFF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- Хорошавина Е.З. - депутат Совета депутатов МО «Соколовское» (по согласованию).</w:t>
      </w:r>
    </w:p>
    <w:p w:rsidR="00541677" w:rsidRDefault="00541677" w:rsidP="0054167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выполнением настоящего постановления оставляю за собой</w:t>
      </w:r>
    </w:p>
    <w:p w:rsidR="00541677" w:rsidRDefault="00541677" w:rsidP="00541677">
      <w:pPr>
        <w:shd w:val="clear" w:color="auto" w:fill="FFFFFF"/>
        <w:jc w:val="both"/>
        <w:rPr>
          <w:sz w:val="26"/>
          <w:szCs w:val="26"/>
        </w:rPr>
      </w:pPr>
    </w:p>
    <w:p w:rsidR="00541677" w:rsidRDefault="00541677" w:rsidP="00541677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41677" w:rsidRDefault="00541677" w:rsidP="00541677">
      <w:pPr>
        <w:shd w:val="clear" w:color="auto" w:fill="FFFFFF"/>
        <w:jc w:val="both"/>
        <w:rPr>
          <w:sz w:val="26"/>
          <w:szCs w:val="26"/>
        </w:rPr>
      </w:pPr>
    </w:p>
    <w:p w:rsidR="00541677" w:rsidRDefault="00541677" w:rsidP="00541677">
      <w:pPr>
        <w:shd w:val="clear" w:color="auto" w:fill="FFFFFF"/>
        <w:tabs>
          <w:tab w:val="left" w:pos="7200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Глава                                                                                                            Л. В. Лихачева</w:t>
      </w:r>
    </w:p>
    <w:p w:rsidR="00541677" w:rsidRDefault="00541677" w:rsidP="00541677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541677" w:rsidRDefault="00541677" w:rsidP="00541677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541677" w:rsidRDefault="00541677" w:rsidP="00541677">
      <w:pPr>
        <w:shd w:val="clear" w:color="auto" w:fill="FFFFFF"/>
        <w:rPr>
          <w:b/>
          <w:sz w:val="26"/>
          <w:szCs w:val="26"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</w:p>
    <w:p w:rsidR="00541677" w:rsidRDefault="00541677" w:rsidP="00541677">
      <w:pPr>
        <w:shd w:val="clear" w:color="auto" w:fill="FFFFFF"/>
        <w:jc w:val="right"/>
        <w:rPr>
          <w:b/>
        </w:rPr>
      </w:pPr>
      <w:r>
        <w:rPr>
          <w:b/>
        </w:rPr>
        <w:t>УТВЕРЖДЕНО</w:t>
      </w:r>
    </w:p>
    <w:p w:rsidR="00541677" w:rsidRDefault="00541677" w:rsidP="00541677">
      <w:pPr>
        <w:shd w:val="clear" w:color="auto" w:fill="FFFFFF"/>
        <w:jc w:val="right"/>
      </w:pPr>
      <w:r>
        <w:t>Постановлением Администрации</w:t>
      </w:r>
    </w:p>
    <w:p w:rsidR="00541677" w:rsidRDefault="00541677" w:rsidP="00541677">
      <w:pPr>
        <w:shd w:val="clear" w:color="auto" w:fill="FFFFFF"/>
        <w:jc w:val="right"/>
      </w:pPr>
      <w:r>
        <w:t>МО «Соколовское»</w:t>
      </w:r>
    </w:p>
    <w:p w:rsidR="00541677" w:rsidRDefault="00541677" w:rsidP="00541677">
      <w:pPr>
        <w:shd w:val="clear" w:color="auto" w:fill="FFFFFF"/>
        <w:jc w:val="right"/>
      </w:pPr>
      <w:r>
        <w:t>от «20» февраля  2015 г. № 12</w:t>
      </w:r>
    </w:p>
    <w:p w:rsidR="00541677" w:rsidRDefault="00541677" w:rsidP="00541677">
      <w:pPr>
        <w:suppressLineNumbers/>
        <w:rPr>
          <w:b/>
        </w:rPr>
      </w:pPr>
    </w:p>
    <w:p w:rsidR="00541677" w:rsidRDefault="00541677" w:rsidP="00541677">
      <w:pPr>
        <w:suppressLineNumbers/>
        <w:jc w:val="center"/>
        <w:rPr>
          <w:b/>
        </w:rPr>
      </w:pPr>
    </w:p>
    <w:p w:rsidR="00541677" w:rsidRDefault="00541677" w:rsidP="00541677">
      <w:pPr>
        <w:suppressLineNumbers/>
        <w:jc w:val="center"/>
        <w:rPr>
          <w:b/>
        </w:rPr>
      </w:pPr>
      <w:r>
        <w:rPr>
          <w:b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</w:t>
      </w:r>
    </w:p>
    <w:p w:rsidR="00541677" w:rsidRDefault="00541677" w:rsidP="00541677">
      <w:pPr>
        <w:suppressLineNumbers/>
        <w:jc w:val="center"/>
        <w:rPr>
          <w:b/>
        </w:rPr>
      </w:pPr>
      <w:r>
        <w:rPr>
          <w:b/>
        </w:rPr>
        <w:t>в администрации МО «Соколовское».</w:t>
      </w:r>
    </w:p>
    <w:p w:rsidR="00541677" w:rsidRDefault="00541677" w:rsidP="00541677">
      <w:pPr>
        <w:suppressLineNumbers/>
        <w:jc w:val="center"/>
      </w:pPr>
    </w:p>
    <w:p w:rsidR="00541677" w:rsidRDefault="00541677" w:rsidP="00541677">
      <w:pPr>
        <w:pStyle w:val="Style11"/>
        <w:widowControl/>
        <w:spacing w:before="53" w:line="240" w:lineRule="auto"/>
        <w:rPr>
          <w:rStyle w:val="FontStyle21"/>
        </w:rPr>
      </w:pPr>
      <w:r>
        <w:rPr>
          <w:rStyle w:val="FontStyle21"/>
        </w:rPr>
        <w:t>1. Общие положения</w:t>
      </w:r>
    </w:p>
    <w:p w:rsidR="00541677" w:rsidRDefault="00541677" w:rsidP="00541677">
      <w:pPr>
        <w:pStyle w:val="Style10"/>
        <w:widowControl/>
        <w:spacing w:line="240" w:lineRule="exact"/>
      </w:pPr>
    </w:p>
    <w:p w:rsidR="00541677" w:rsidRDefault="00541677" w:rsidP="00541677">
      <w:pPr>
        <w:suppressLineNumbers/>
        <w:ind w:firstLine="61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1.1. Комиссия по соблюдению требований к служебному поведению муниципальных</w:t>
      </w:r>
      <w:r>
        <w:rPr>
          <w:rStyle w:val="FontStyle22"/>
          <w:sz w:val="24"/>
          <w:szCs w:val="24"/>
        </w:rPr>
        <w:br/>
        <w:t xml:space="preserve">служащих и урегулированию конфликтов интересов в </w:t>
      </w:r>
      <w:r>
        <w:t xml:space="preserve"> администрации МО «Соколовское»</w:t>
      </w:r>
      <w:r>
        <w:rPr>
          <w:rStyle w:val="FontStyle22"/>
          <w:sz w:val="24"/>
          <w:szCs w:val="24"/>
        </w:rPr>
        <w:t>, (далее - Комиссия) создается с целью рассмотрения вопросов, связанных с соблюдением требований к служебному поведению муниципальных служащих и урегулированию конфликтов интересов.</w:t>
      </w:r>
    </w:p>
    <w:p w:rsidR="00541677" w:rsidRDefault="00541677" w:rsidP="00541677">
      <w:pPr>
        <w:pStyle w:val="Style10"/>
        <w:widowControl/>
        <w:tabs>
          <w:tab w:val="left" w:pos="946"/>
        </w:tabs>
        <w:spacing w:line="274" w:lineRule="exact"/>
        <w:ind w:firstLine="61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1.2.</w:t>
      </w:r>
      <w:r>
        <w:rPr>
          <w:rStyle w:val="FontStyle22"/>
          <w:sz w:val="24"/>
          <w:szCs w:val="24"/>
        </w:rPr>
        <w:tab/>
        <w:t>Комиссия в своей деятельности руководствуется Конституцией Российской</w:t>
      </w:r>
      <w:r>
        <w:rPr>
          <w:rStyle w:val="FontStyle22"/>
          <w:sz w:val="24"/>
          <w:szCs w:val="24"/>
        </w:rPr>
        <w:br/>
        <w:t>Федерации, федеральными конституционными законами, федеральными законами,</w:t>
      </w:r>
      <w:r>
        <w:rPr>
          <w:rStyle w:val="FontStyle22"/>
          <w:sz w:val="24"/>
          <w:szCs w:val="24"/>
        </w:rPr>
        <w:br/>
        <w:t>Федеральным законом от 02.03.2007 № 25-ФЗ «О муниципальной службе в Российской</w:t>
      </w:r>
      <w:r>
        <w:rPr>
          <w:rStyle w:val="FontStyle22"/>
          <w:sz w:val="24"/>
          <w:szCs w:val="24"/>
        </w:rPr>
        <w:br/>
        <w:t xml:space="preserve">Федерации» (далее - Федеральный закон), Законом УР от 20.03.2008 г. №10-РЗ «О муниципальной службе в Удмуртской Республике», (далее – Закон), Постановлениями Правительства Удмуртской Республики, </w:t>
      </w:r>
      <w:r>
        <w:t>Уставом муниципального образования «Соколовское», иными муниципальными правовыми актами и настоящим Положением.</w:t>
      </w:r>
      <w:r>
        <w:rPr>
          <w:rStyle w:val="FontStyle22"/>
          <w:sz w:val="24"/>
          <w:szCs w:val="24"/>
        </w:rPr>
        <w:t xml:space="preserve"> </w:t>
      </w:r>
    </w:p>
    <w:p w:rsidR="00541677" w:rsidRDefault="00541677" w:rsidP="00541677">
      <w:pPr>
        <w:pStyle w:val="Style10"/>
        <w:widowControl/>
        <w:tabs>
          <w:tab w:val="left" w:pos="787"/>
        </w:tabs>
        <w:spacing w:line="274" w:lineRule="exact"/>
        <w:ind w:left="552"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1.3.</w:t>
      </w:r>
      <w:r>
        <w:rPr>
          <w:rStyle w:val="FontStyle22"/>
          <w:sz w:val="24"/>
          <w:szCs w:val="24"/>
        </w:rPr>
        <w:tab/>
        <w:t>Основными задачами комиссии являются: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542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а)</w:t>
      </w:r>
      <w:r>
        <w:rPr>
          <w:rStyle w:val="FontStyle22"/>
          <w:sz w:val="24"/>
          <w:szCs w:val="24"/>
        </w:rPr>
        <w:tab/>
        <w:t>содействие органам местного самоуправления в обеспечении соблюдения</w:t>
      </w:r>
      <w:r>
        <w:rPr>
          <w:rStyle w:val="FontStyle22"/>
          <w:sz w:val="24"/>
          <w:szCs w:val="24"/>
        </w:rPr>
        <w:br/>
        <w:t>муниципальными служащими требований к служебному поведению;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542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б)</w:t>
      </w:r>
      <w:r>
        <w:rPr>
          <w:rStyle w:val="FontStyle22"/>
          <w:sz w:val="24"/>
          <w:szCs w:val="24"/>
        </w:rPr>
        <w:tab/>
        <w:t>содействие органам местного самоуправления в урегулировании конфликта</w:t>
      </w:r>
      <w:r>
        <w:rPr>
          <w:rStyle w:val="FontStyle22"/>
          <w:sz w:val="24"/>
          <w:szCs w:val="24"/>
        </w:rPr>
        <w:br/>
        <w:t>интересов, способного привести к причинению вреда законным интересам граждан,</w:t>
      </w:r>
      <w:r>
        <w:rPr>
          <w:rStyle w:val="FontStyle22"/>
          <w:sz w:val="24"/>
          <w:szCs w:val="24"/>
        </w:rPr>
        <w:br/>
        <w:t>организаций, общества.</w:t>
      </w:r>
    </w:p>
    <w:p w:rsidR="00541677" w:rsidRDefault="00541677" w:rsidP="00541677">
      <w:pPr>
        <w:pStyle w:val="Style10"/>
        <w:widowControl/>
        <w:tabs>
          <w:tab w:val="left" w:pos="859"/>
        </w:tabs>
        <w:spacing w:line="274" w:lineRule="exact"/>
        <w:ind w:firstLine="542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1.4.</w:t>
      </w:r>
      <w:r>
        <w:rPr>
          <w:rStyle w:val="FontStyle22"/>
          <w:sz w:val="24"/>
          <w:szCs w:val="24"/>
        </w:rPr>
        <w:tab/>
        <w:t>Комиссия рассматривает вопросы, связанные с соблюдением требований к</w:t>
      </w:r>
      <w:r>
        <w:rPr>
          <w:rStyle w:val="FontStyle22"/>
          <w:sz w:val="24"/>
          <w:szCs w:val="24"/>
        </w:rPr>
        <w:br/>
        <w:t>служебному поведению и урегулированию конфликта интересов в соответствии со</w:t>
      </w:r>
      <w:r>
        <w:rPr>
          <w:rStyle w:val="FontStyle22"/>
          <w:sz w:val="24"/>
          <w:szCs w:val="24"/>
        </w:rPr>
        <w:br/>
        <w:t>статьями 11, 12, 13, 14 и 27 Федерального закона, в отношении муниципальных</w:t>
      </w:r>
      <w:r>
        <w:rPr>
          <w:rStyle w:val="FontStyle22"/>
          <w:sz w:val="24"/>
          <w:szCs w:val="24"/>
        </w:rPr>
        <w:br/>
        <w:t>служащих, замещающих должности муниципальной службы в администрации МО «</w:t>
      </w:r>
      <w:r>
        <w:t>Соколовское</w:t>
      </w:r>
      <w:r>
        <w:rPr>
          <w:rStyle w:val="FontStyle22"/>
          <w:sz w:val="24"/>
          <w:szCs w:val="24"/>
        </w:rPr>
        <w:t>», (далее - муниципальный служащий).</w:t>
      </w:r>
    </w:p>
    <w:p w:rsidR="00541677" w:rsidRDefault="00541677" w:rsidP="00541677">
      <w:pPr>
        <w:pStyle w:val="Style11"/>
        <w:widowControl/>
        <w:spacing w:line="240" w:lineRule="exact"/>
      </w:pPr>
    </w:p>
    <w:p w:rsidR="00541677" w:rsidRDefault="00541677" w:rsidP="0054167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Порядок образования комиссии</w:t>
      </w:r>
    </w:p>
    <w:p w:rsidR="00541677" w:rsidRDefault="00541677" w:rsidP="00541677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41677" w:rsidRDefault="00541677" w:rsidP="00541677">
      <w:pPr>
        <w:widowControl w:val="0"/>
        <w:autoSpaceDE w:val="0"/>
        <w:autoSpaceDN w:val="0"/>
        <w:adjustRightInd w:val="0"/>
        <w:ind w:firstLine="708"/>
        <w:jc w:val="both"/>
      </w:pPr>
      <w:r>
        <w:t>2.1. Положение о комиссии, состав комиссии утверждается Постановлением  Администрации  муниципального образования «Соколовское» (далее – Глава МО).</w:t>
      </w:r>
    </w:p>
    <w:p w:rsidR="00541677" w:rsidRDefault="00541677" w:rsidP="00541677">
      <w:pPr>
        <w:widowControl w:val="0"/>
        <w:autoSpaceDE w:val="0"/>
        <w:autoSpaceDN w:val="0"/>
        <w:adjustRightInd w:val="0"/>
        <w:ind w:firstLine="708"/>
        <w:jc w:val="both"/>
      </w:pPr>
      <w:r>
        <w:t>2.2. В состав комиссии входят Глава МО и уполномоченные им муниципальный служащий являющийся стороной конфликта интересов, который замещает должность муниципальной службы.</w:t>
      </w:r>
    </w:p>
    <w:p w:rsidR="00541677" w:rsidRDefault="00541677" w:rsidP="00541677">
      <w:pPr>
        <w:widowControl w:val="0"/>
        <w:autoSpaceDE w:val="0"/>
        <w:autoSpaceDN w:val="0"/>
        <w:adjustRightInd w:val="0"/>
        <w:ind w:firstLine="708"/>
        <w:jc w:val="both"/>
      </w:pPr>
      <w:r>
        <w:t>2.3.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41677" w:rsidRDefault="00541677" w:rsidP="00541677">
      <w:pPr>
        <w:widowControl w:val="0"/>
        <w:autoSpaceDE w:val="0"/>
        <w:autoSpaceDN w:val="0"/>
        <w:adjustRightInd w:val="0"/>
        <w:ind w:firstLine="708"/>
        <w:jc w:val="both"/>
      </w:pPr>
      <w:r>
        <w:t>2.4.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541677" w:rsidRDefault="00541677" w:rsidP="00541677">
      <w:pPr>
        <w:widowControl w:val="0"/>
        <w:autoSpaceDE w:val="0"/>
        <w:autoSpaceDN w:val="0"/>
        <w:adjustRightInd w:val="0"/>
        <w:rPr>
          <w:b/>
        </w:rPr>
      </w:pPr>
    </w:p>
    <w:p w:rsidR="00541677" w:rsidRDefault="00541677" w:rsidP="0054167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1677" w:rsidRDefault="00541677" w:rsidP="0054167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 Порядок включения в состав комиссии независимого эксперта</w:t>
      </w:r>
    </w:p>
    <w:p w:rsidR="00541677" w:rsidRDefault="00541677" w:rsidP="00541677">
      <w:pPr>
        <w:pStyle w:val="Style10"/>
        <w:widowControl/>
        <w:tabs>
          <w:tab w:val="left" w:pos="768"/>
        </w:tabs>
        <w:spacing w:line="274" w:lineRule="exact"/>
        <w:ind w:firstLine="0"/>
        <w:rPr>
          <w:rStyle w:val="FontStyle22"/>
          <w:sz w:val="24"/>
          <w:szCs w:val="24"/>
        </w:rPr>
      </w:pPr>
    </w:p>
    <w:p w:rsidR="00541677" w:rsidRDefault="00541677" w:rsidP="00541677">
      <w:pPr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3.1. Администрация МО «</w:t>
      </w:r>
      <w:r>
        <w:t>Соколовское</w:t>
      </w:r>
      <w:r>
        <w:rPr>
          <w:rStyle w:val="FontStyle22"/>
          <w:sz w:val="24"/>
          <w:szCs w:val="24"/>
        </w:rPr>
        <w:t xml:space="preserve">» обеспечивает приглашение в состав комиссии независимого эксперта - специалиста по вопросам, связанным с государственной гражданской или муниципальной службой. Запрос направляется без указания персональных данных  эксперта. </w:t>
      </w:r>
    </w:p>
    <w:p w:rsidR="00541677" w:rsidRDefault="00541677" w:rsidP="00541677">
      <w:pPr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3.2. Независимым экспертом в составе комиссии может быть работающий в научных организациях и образовательных учреждениях гражданин Российской Федерации.</w:t>
      </w:r>
    </w:p>
    <w:p w:rsidR="00541677" w:rsidRDefault="00541677" w:rsidP="00541677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Предпочтение при включении в состав комиссии в качестве независимого эксперта представителя научных организаций и образовательных учреждений должно быть отдано лицу, трудовая (служебная) деятельность которого в течение трех и более лет была связана с государственной гражданской или муниципальной службой.</w:t>
      </w:r>
    </w:p>
    <w:p w:rsidR="00541677" w:rsidRDefault="00541677" w:rsidP="00541677">
      <w:pPr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Руководители научных организаций и образовательных учреждений, других организаций, получив запрос с предложением направить в состав комиссий своего представителя в качестве независимого эксперта - специалиста по вопросам, связанным с государственной гражданской или муниципальной службой, в 7-дневный срок со дня получения запроса представляют (по согласованию) в Администрацию МО «</w:t>
      </w:r>
      <w:r>
        <w:t>Соколовское</w:t>
      </w:r>
      <w:r>
        <w:rPr>
          <w:rStyle w:val="FontStyle22"/>
          <w:sz w:val="24"/>
          <w:szCs w:val="24"/>
        </w:rPr>
        <w:t>» сведения о работниках этих организаций и учреждений, которые могут участвовать в работе комиссий, а именно: фамилию, имя, отчество, занимаемую должность, а также информацию, позволяющую признать этого работника экспертом - специалистом по вопросам, связанным с государственной гражданской или муниципальной службой.</w:t>
      </w:r>
    </w:p>
    <w:p w:rsidR="00541677" w:rsidRDefault="00541677" w:rsidP="00541677">
      <w:pPr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Независимый эксперт включается в состав комиссии на добровольной основе. Оплата труда независимого эксперта осуществляется на основе договора, заключаемого между ним и Администрацией МО «</w:t>
      </w:r>
      <w:r>
        <w:t>Соколовское</w:t>
      </w:r>
      <w:r>
        <w:rPr>
          <w:rStyle w:val="FontStyle22"/>
          <w:sz w:val="24"/>
          <w:szCs w:val="24"/>
        </w:rPr>
        <w:t>».</w:t>
      </w:r>
    </w:p>
    <w:p w:rsidR="00541677" w:rsidRDefault="00541677" w:rsidP="00541677">
      <w:pPr>
        <w:jc w:val="both"/>
      </w:pPr>
    </w:p>
    <w:p w:rsidR="00541677" w:rsidRDefault="00541677" w:rsidP="00541677">
      <w:pPr>
        <w:pStyle w:val="Style11"/>
        <w:widowControl/>
        <w:spacing w:before="134"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4. Порядок работы комиссии</w:t>
      </w:r>
    </w:p>
    <w:p w:rsidR="00541677" w:rsidRDefault="00541677" w:rsidP="00541677">
      <w:pPr>
        <w:pStyle w:val="Style9"/>
        <w:widowControl/>
        <w:spacing w:line="240" w:lineRule="exact"/>
        <w:jc w:val="both"/>
      </w:pPr>
    </w:p>
    <w:p w:rsidR="00541677" w:rsidRDefault="00541677" w:rsidP="00541677">
      <w:pPr>
        <w:pStyle w:val="Style9"/>
        <w:widowControl/>
        <w:spacing w:before="34"/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4.1. Основанием для проведения заседания комиссии является: </w:t>
      </w:r>
    </w:p>
    <w:p w:rsidR="00541677" w:rsidRDefault="00541677" w:rsidP="00541677">
      <w:pPr>
        <w:pStyle w:val="Style9"/>
        <w:widowControl/>
        <w:spacing w:before="34"/>
        <w:ind w:firstLine="708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а)  полученная  от  правоохранительных,  судебных  или  иных 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статьями 11, 12, 13 и 14 Федерального закона;</w:t>
      </w:r>
    </w:p>
    <w:p w:rsidR="00541677" w:rsidRDefault="00541677" w:rsidP="00541677">
      <w:pPr>
        <w:pStyle w:val="Style13"/>
        <w:widowControl/>
        <w:spacing w:line="274" w:lineRule="exact"/>
        <w:ind w:firstLine="70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541677" w:rsidRDefault="00541677" w:rsidP="00541677">
      <w:pPr>
        <w:pStyle w:val="Style10"/>
        <w:widowControl/>
        <w:tabs>
          <w:tab w:val="left" w:pos="931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  <w:t>4.2. Информация, указанная в п.п. а, б п. 4.1. настоящего Положения, должна быть</w:t>
      </w:r>
      <w:r>
        <w:rPr>
          <w:rStyle w:val="FontStyle22"/>
          <w:sz w:val="24"/>
          <w:szCs w:val="24"/>
        </w:rPr>
        <w:br/>
        <w:t>представлена в письменном виде и содержать следующие сведения:</w:t>
      </w:r>
    </w:p>
    <w:p w:rsidR="00541677" w:rsidRDefault="00541677" w:rsidP="00541677">
      <w:pPr>
        <w:pStyle w:val="Style10"/>
        <w:widowControl/>
        <w:tabs>
          <w:tab w:val="left" w:pos="78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 фамилию, имя, отчество муниципального служащего и замещаемую им должность</w:t>
      </w:r>
      <w:r>
        <w:rPr>
          <w:rStyle w:val="FontStyle22"/>
          <w:sz w:val="24"/>
          <w:szCs w:val="24"/>
        </w:rPr>
        <w:br/>
        <w:t>муниципальной службы;</w:t>
      </w:r>
    </w:p>
    <w:p w:rsidR="00541677" w:rsidRDefault="00541677" w:rsidP="00541677">
      <w:pPr>
        <w:pStyle w:val="Style10"/>
        <w:widowControl/>
        <w:tabs>
          <w:tab w:val="left" w:pos="902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 описание нарушения муниципальным служащим требований к служебному</w:t>
      </w:r>
      <w:r>
        <w:rPr>
          <w:rStyle w:val="FontStyle22"/>
          <w:sz w:val="24"/>
          <w:szCs w:val="24"/>
        </w:rPr>
        <w:br/>
        <w:t>поведению или признаков личной заинтересованности, которая приводит или может</w:t>
      </w:r>
      <w:r>
        <w:rPr>
          <w:rStyle w:val="FontStyle22"/>
          <w:sz w:val="24"/>
          <w:szCs w:val="24"/>
        </w:rPr>
        <w:br/>
        <w:t>привести к конфликту интересов;</w:t>
      </w:r>
    </w:p>
    <w:p w:rsidR="00541677" w:rsidRDefault="00541677" w:rsidP="00541677">
      <w:pPr>
        <w:pStyle w:val="Style10"/>
        <w:widowControl/>
        <w:tabs>
          <w:tab w:val="left" w:pos="816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- данные об источнике информации.</w:t>
      </w:r>
    </w:p>
    <w:p w:rsidR="00541677" w:rsidRDefault="00541677" w:rsidP="00541677">
      <w:pPr>
        <w:pStyle w:val="Style10"/>
        <w:widowControl/>
        <w:numPr>
          <w:ilvl w:val="1"/>
          <w:numId w:val="1"/>
        </w:numPr>
        <w:tabs>
          <w:tab w:val="clear" w:pos="360"/>
          <w:tab w:val="num" w:pos="0"/>
          <w:tab w:val="left" w:pos="931"/>
        </w:tabs>
        <w:spacing w:before="5" w:line="274" w:lineRule="exact"/>
        <w:ind w:left="0"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541677" w:rsidRDefault="00541677" w:rsidP="00541677">
      <w:pPr>
        <w:pStyle w:val="Style10"/>
        <w:widowControl/>
        <w:numPr>
          <w:ilvl w:val="1"/>
          <w:numId w:val="2"/>
        </w:numPr>
        <w:tabs>
          <w:tab w:val="num" w:pos="-142"/>
        </w:tabs>
        <w:spacing w:line="274" w:lineRule="exact"/>
        <w:ind w:left="0"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lastRenderedPageBreak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41677" w:rsidRDefault="00541677" w:rsidP="00541677">
      <w:pPr>
        <w:pStyle w:val="Style10"/>
        <w:widowControl/>
        <w:tabs>
          <w:tab w:val="left" w:pos="931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  <w:t>4.5. Председатель комиссии в 3-дневный срок со дня поступления информации, указанной в п.п. а, б п.4.1. настоящего Положения, дает поручение о проведении проверки этой информации, в том числе материалов, указанных в п. 4.3. настоящего Положения.</w:t>
      </w:r>
    </w:p>
    <w:p w:rsidR="00541677" w:rsidRDefault="00541677" w:rsidP="00541677">
      <w:pPr>
        <w:pStyle w:val="Style13"/>
        <w:widowControl/>
        <w:spacing w:line="274" w:lineRule="exac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Проверка информации и материалов осуществляется уполномоченными членами комиссии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541677" w:rsidRDefault="00541677" w:rsidP="00541677">
      <w:pPr>
        <w:pStyle w:val="Style13"/>
        <w:widowControl/>
        <w:spacing w:line="274" w:lineRule="exac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то председатель комиссии принимает меры по предотвращению конфликта интересов: усиливает контроль за исполнением муниципальным служащим его должностных обязанностей, отстраняет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541677" w:rsidRDefault="00541677" w:rsidP="00541677">
      <w:pPr>
        <w:pStyle w:val="Style10"/>
        <w:widowControl/>
        <w:tabs>
          <w:tab w:val="left" w:pos="1133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  <w:t>4.6. При необходимости председатель комиссии письменно запрашивает</w:t>
      </w:r>
      <w:r>
        <w:rPr>
          <w:rStyle w:val="FontStyle22"/>
          <w:sz w:val="24"/>
          <w:szCs w:val="24"/>
        </w:rPr>
        <w:br/>
        <w:t>дополнительные сведения, необходимые для работы комиссии, у руководителя структурного подразделения, в других организациях и учреждениях.</w:t>
      </w:r>
    </w:p>
    <w:p w:rsidR="00541677" w:rsidRDefault="00541677" w:rsidP="00541677">
      <w:pPr>
        <w:pStyle w:val="Style10"/>
        <w:widowControl/>
        <w:tabs>
          <w:tab w:val="left" w:pos="91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  <w:t xml:space="preserve">4.7. </w:t>
      </w:r>
      <w:r>
        <w:rPr>
          <w:rStyle w:val="FontStyle22"/>
          <w:sz w:val="24"/>
          <w:szCs w:val="24"/>
        </w:rPr>
        <w:tab/>
        <w:t>Дата, время и место заседания комиссии устанавливаются ее председателем</w:t>
      </w:r>
      <w:r>
        <w:rPr>
          <w:rStyle w:val="FontStyle22"/>
          <w:sz w:val="24"/>
          <w:szCs w:val="24"/>
        </w:rPr>
        <w:br/>
        <w:t>после сбора материалов, подтверждающих либо опровергающих информацию, указанную</w:t>
      </w:r>
      <w:r>
        <w:rPr>
          <w:rStyle w:val="FontStyle22"/>
          <w:sz w:val="24"/>
          <w:szCs w:val="24"/>
        </w:rPr>
        <w:br/>
        <w:t>в пункте п.п. а,б п. 4.1.  настоящего Положения.</w:t>
      </w:r>
    </w:p>
    <w:p w:rsidR="00541677" w:rsidRDefault="00541677" w:rsidP="00541677">
      <w:pPr>
        <w:pStyle w:val="Style13"/>
        <w:widowControl/>
        <w:spacing w:line="274" w:lineRule="exact"/>
        <w:ind w:firstLine="542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7 рабочих дней до дня заседания.</w:t>
      </w:r>
    </w:p>
    <w:p w:rsidR="00541677" w:rsidRDefault="00541677" w:rsidP="00541677">
      <w:pPr>
        <w:pStyle w:val="Style10"/>
        <w:widowControl/>
        <w:numPr>
          <w:ilvl w:val="1"/>
          <w:numId w:val="3"/>
        </w:numPr>
        <w:tabs>
          <w:tab w:val="left" w:pos="917"/>
        </w:tabs>
        <w:spacing w:line="274" w:lineRule="exac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541677" w:rsidRDefault="00541677" w:rsidP="00541677">
      <w:pPr>
        <w:pStyle w:val="Style10"/>
        <w:widowControl/>
        <w:numPr>
          <w:ilvl w:val="1"/>
          <w:numId w:val="3"/>
        </w:numPr>
        <w:tabs>
          <w:tab w:val="left" w:pos="917"/>
        </w:tabs>
        <w:spacing w:line="274" w:lineRule="exac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41677" w:rsidRDefault="00541677" w:rsidP="00541677">
      <w:pPr>
        <w:pStyle w:val="Style10"/>
        <w:widowControl/>
        <w:tabs>
          <w:tab w:val="left" w:pos="950"/>
        </w:tabs>
        <w:spacing w:before="53"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4.10.Заседание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должностные лица органов местного самоуправления, а также представители заинтересованных организаций.</w:t>
      </w:r>
    </w:p>
    <w:p w:rsidR="00541677" w:rsidRDefault="00541677" w:rsidP="00541677">
      <w:pPr>
        <w:pStyle w:val="Style10"/>
        <w:widowControl/>
        <w:tabs>
          <w:tab w:val="left" w:pos="950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4.11.На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541677" w:rsidRDefault="00541677" w:rsidP="00541677">
      <w:pPr>
        <w:pStyle w:val="Style10"/>
        <w:widowControl/>
        <w:tabs>
          <w:tab w:val="left" w:pos="950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4.12.Члены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41677" w:rsidRDefault="00541677" w:rsidP="00541677">
      <w:pPr>
        <w:pStyle w:val="Style10"/>
        <w:widowControl/>
        <w:tabs>
          <w:tab w:val="left" w:pos="950"/>
        </w:tabs>
        <w:spacing w:before="5"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4.13.По итогам рассмотрения информации, указанной в п. а п.4.1 настоящего Положения, комиссия может принять одно из следующих решений:</w:t>
      </w:r>
    </w:p>
    <w:p w:rsidR="00541677" w:rsidRDefault="00541677" w:rsidP="00541677">
      <w:pPr>
        <w:pStyle w:val="Style10"/>
        <w:widowControl/>
        <w:tabs>
          <w:tab w:val="left" w:pos="826"/>
        </w:tabs>
        <w:spacing w:line="274" w:lineRule="exact"/>
        <w:ind w:firstLine="547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а)</w:t>
      </w:r>
      <w:r>
        <w:rPr>
          <w:rStyle w:val="FontStyle22"/>
          <w:sz w:val="24"/>
          <w:szCs w:val="24"/>
        </w:rPr>
        <w:tab/>
        <w:t>установить, что в рассматриваемом случае не содержится признаков нарушения</w:t>
      </w:r>
      <w:r>
        <w:rPr>
          <w:rStyle w:val="FontStyle22"/>
          <w:sz w:val="24"/>
          <w:szCs w:val="24"/>
        </w:rPr>
        <w:br/>
        <w:t>муниципальным служащим требований к служебному поведению;</w:t>
      </w:r>
    </w:p>
    <w:p w:rsidR="00541677" w:rsidRDefault="00541677" w:rsidP="00541677">
      <w:pPr>
        <w:pStyle w:val="Style10"/>
        <w:widowControl/>
        <w:tabs>
          <w:tab w:val="left" w:pos="826"/>
        </w:tabs>
        <w:spacing w:line="274" w:lineRule="exact"/>
        <w:ind w:firstLine="547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б)</w:t>
      </w:r>
      <w:r>
        <w:rPr>
          <w:rStyle w:val="FontStyle22"/>
          <w:sz w:val="24"/>
          <w:szCs w:val="24"/>
        </w:rPr>
        <w:tab/>
        <w:t>установить, что муниципальный служащий нарушил требования к служебному</w:t>
      </w:r>
      <w:r>
        <w:rPr>
          <w:rStyle w:val="FontStyle22"/>
          <w:sz w:val="24"/>
          <w:szCs w:val="24"/>
        </w:rPr>
        <w:br/>
        <w:t>поведению. В этом случае Председателю комиссии и (или) руководителю структурного подразделения рекомендуется указать муниципальному служащему на недопустимость нарушения требований к служебному поведению, а также провести в коллективе</w:t>
      </w:r>
      <w:r>
        <w:rPr>
          <w:rStyle w:val="FontStyle22"/>
          <w:sz w:val="24"/>
          <w:szCs w:val="24"/>
        </w:rPr>
        <w:br/>
      </w:r>
      <w:r>
        <w:rPr>
          <w:rStyle w:val="FontStyle22"/>
          <w:sz w:val="24"/>
          <w:szCs w:val="24"/>
        </w:rPr>
        <w:lastRenderedPageBreak/>
        <w:t>мероприятия по разъяснению муниципальным служащим необходимости соблюдения</w:t>
      </w:r>
      <w:r>
        <w:rPr>
          <w:rStyle w:val="FontStyle22"/>
          <w:sz w:val="24"/>
          <w:szCs w:val="24"/>
        </w:rPr>
        <w:br/>
        <w:t>требований к служебному поведению.</w:t>
      </w:r>
    </w:p>
    <w:p w:rsidR="00541677" w:rsidRDefault="00541677" w:rsidP="00541677">
      <w:pPr>
        <w:pStyle w:val="Style10"/>
        <w:widowControl/>
        <w:tabs>
          <w:tab w:val="left" w:pos="950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4.14.По итогам рассмотрения информации, указанной в п.б п.4.1</w:t>
      </w:r>
      <w:r>
        <w:rPr>
          <w:rStyle w:val="FontStyle22"/>
          <w:sz w:val="24"/>
          <w:szCs w:val="24"/>
        </w:rPr>
        <w:br/>
        <w:t>настоящего Положения, комиссия может принять одно из следующих решений:</w:t>
      </w:r>
    </w:p>
    <w:p w:rsidR="00541677" w:rsidRDefault="00541677" w:rsidP="00541677">
      <w:pPr>
        <w:pStyle w:val="Style10"/>
        <w:widowControl/>
        <w:tabs>
          <w:tab w:val="left" w:pos="806"/>
        </w:tabs>
        <w:spacing w:line="274" w:lineRule="exact"/>
        <w:ind w:firstLine="547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а)</w:t>
      </w:r>
      <w:r>
        <w:rPr>
          <w:rStyle w:val="FontStyle22"/>
          <w:sz w:val="24"/>
          <w:szCs w:val="24"/>
        </w:rPr>
        <w:tab/>
        <w:t>установить, что в рассматриваемом случае не содержится признаков личной</w:t>
      </w:r>
      <w:r>
        <w:rPr>
          <w:rStyle w:val="FontStyle22"/>
          <w:sz w:val="24"/>
          <w:szCs w:val="24"/>
        </w:rPr>
        <w:br/>
        <w:t>заинтересованности муниципального служащего, которая приводит или может привести к</w:t>
      </w:r>
      <w:r>
        <w:rPr>
          <w:rStyle w:val="FontStyle22"/>
          <w:sz w:val="24"/>
          <w:szCs w:val="24"/>
        </w:rPr>
        <w:br/>
        <w:t>конфликту интересов;</w:t>
      </w:r>
    </w:p>
    <w:p w:rsidR="00541677" w:rsidRDefault="00541677" w:rsidP="00541677">
      <w:pPr>
        <w:pStyle w:val="Style10"/>
        <w:widowControl/>
        <w:tabs>
          <w:tab w:val="left" w:pos="806"/>
        </w:tabs>
        <w:spacing w:line="274" w:lineRule="exact"/>
        <w:ind w:firstLine="547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б)</w:t>
      </w:r>
      <w:r>
        <w:rPr>
          <w:rStyle w:val="FontStyle22"/>
          <w:sz w:val="24"/>
          <w:szCs w:val="24"/>
        </w:rPr>
        <w:tab/>
        <w:t>установить факт наличия личной заинтересованности муниципального служащего,</w:t>
      </w:r>
      <w:r>
        <w:rPr>
          <w:rStyle w:val="FontStyle22"/>
          <w:sz w:val="24"/>
          <w:szCs w:val="24"/>
        </w:rPr>
        <w:br/>
        <w:t>которая приводит или может привести к конфликту интересов. В этом случае</w:t>
      </w:r>
      <w:r>
        <w:rPr>
          <w:rStyle w:val="FontStyle22"/>
          <w:sz w:val="24"/>
          <w:szCs w:val="24"/>
        </w:rPr>
        <w:br/>
        <w:t>председателю комиссии предлагаются рекомендации, направленные на</w:t>
      </w:r>
      <w:r>
        <w:rPr>
          <w:rStyle w:val="FontStyle22"/>
          <w:sz w:val="24"/>
          <w:szCs w:val="24"/>
        </w:rPr>
        <w:br/>
        <w:t>предотвращение или урегулирование этого конфликта интересов.</w:t>
      </w:r>
    </w:p>
    <w:p w:rsidR="00541677" w:rsidRDefault="00541677" w:rsidP="00541677">
      <w:pPr>
        <w:pStyle w:val="Style10"/>
        <w:widowControl/>
        <w:tabs>
          <w:tab w:val="left" w:pos="1176"/>
        </w:tabs>
        <w:spacing w:before="5"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4.15.Решения комиссии принимаются простым большинством голосов</w:t>
      </w:r>
      <w:r>
        <w:rPr>
          <w:rStyle w:val="FontStyle22"/>
          <w:sz w:val="24"/>
          <w:szCs w:val="24"/>
        </w:rPr>
        <w:br/>
        <w:t>присутствующих на заседании членов комиссии. При равенстве числа голосов голос</w:t>
      </w:r>
      <w:r>
        <w:rPr>
          <w:rStyle w:val="FontStyle22"/>
          <w:sz w:val="24"/>
          <w:szCs w:val="24"/>
        </w:rPr>
        <w:br/>
        <w:t>председательствующего на заседании комиссии является решающим.</w:t>
      </w:r>
    </w:p>
    <w:p w:rsidR="00541677" w:rsidRDefault="00541677" w:rsidP="00541677">
      <w:pPr>
        <w:pStyle w:val="Style10"/>
        <w:widowControl/>
        <w:tabs>
          <w:tab w:val="left" w:pos="974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4.16.Решения комиссии оформляются протоколами, которые подписывают члены</w:t>
      </w:r>
      <w:r>
        <w:rPr>
          <w:rStyle w:val="FontStyle22"/>
          <w:sz w:val="24"/>
          <w:szCs w:val="24"/>
        </w:rPr>
        <w:br/>
        <w:t>комиссии, принявшие участие в ее заседании. Решения комиссии носят рекомендательный</w:t>
      </w:r>
      <w:r>
        <w:rPr>
          <w:rStyle w:val="FontStyle22"/>
          <w:sz w:val="24"/>
          <w:szCs w:val="24"/>
        </w:rPr>
        <w:br/>
        <w:t>характер.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before="5"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4.17.В решении комиссии указываются:</w:t>
      </w:r>
    </w:p>
    <w:p w:rsidR="00541677" w:rsidRDefault="00541677" w:rsidP="00541677">
      <w:pPr>
        <w:pStyle w:val="Style10"/>
        <w:widowControl/>
        <w:tabs>
          <w:tab w:val="left" w:pos="773"/>
        </w:tabs>
        <w:spacing w:before="5" w:line="274" w:lineRule="exact"/>
        <w:ind w:firstLine="52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а)</w:t>
      </w:r>
      <w:r>
        <w:rPr>
          <w:rStyle w:val="FontStyle22"/>
          <w:sz w:val="24"/>
          <w:szCs w:val="24"/>
        </w:rPr>
        <w:tab/>
        <w:t>фамилия, имя, отчество, должность муниципального служащего, в отношении</w:t>
      </w:r>
      <w:r>
        <w:rPr>
          <w:rStyle w:val="FontStyle22"/>
          <w:sz w:val="24"/>
          <w:szCs w:val="24"/>
        </w:rPr>
        <w:br/>
        <w:t>которого рассматривался вопрос о нарушении требований к служебному поведению или о</w:t>
      </w:r>
      <w:r>
        <w:rPr>
          <w:rStyle w:val="FontStyle22"/>
          <w:sz w:val="24"/>
          <w:szCs w:val="24"/>
        </w:rPr>
        <w:br/>
        <w:t>наличии личной заинтересованности, которая приводит или может привести к конфликту</w:t>
      </w:r>
      <w:r>
        <w:rPr>
          <w:rStyle w:val="FontStyle22"/>
          <w:sz w:val="24"/>
          <w:szCs w:val="24"/>
        </w:rPr>
        <w:br/>
        <w:t>интересов;</w:t>
      </w:r>
    </w:p>
    <w:p w:rsidR="00541677" w:rsidRDefault="00541677" w:rsidP="00541677">
      <w:pPr>
        <w:pStyle w:val="Style10"/>
        <w:widowControl/>
        <w:tabs>
          <w:tab w:val="left" w:pos="778"/>
        </w:tabs>
        <w:spacing w:before="5" w:line="274" w:lineRule="exact"/>
        <w:ind w:left="533"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б)</w:t>
      </w:r>
      <w:r>
        <w:rPr>
          <w:rStyle w:val="FontStyle22"/>
          <w:sz w:val="24"/>
          <w:szCs w:val="24"/>
        </w:rPr>
        <w:tab/>
        <w:t>источник информации, ставшей основанием для проведения заседания комиссии;</w:t>
      </w:r>
    </w:p>
    <w:p w:rsidR="00541677" w:rsidRDefault="00541677" w:rsidP="00541677">
      <w:pPr>
        <w:pStyle w:val="Style10"/>
        <w:widowControl/>
        <w:tabs>
          <w:tab w:val="left" w:pos="773"/>
        </w:tabs>
        <w:spacing w:line="274" w:lineRule="exact"/>
        <w:ind w:firstLine="52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в)</w:t>
      </w:r>
      <w:r>
        <w:rPr>
          <w:rStyle w:val="FontStyle22"/>
          <w:sz w:val="24"/>
          <w:szCs w:val="24"/>
        </w:rPr>
        <w:tab/>
        <w:t>дата поступления информации в комиссию и дата ее рассмотрения на заседании</w:t>
      </w:r>
      <w:r>
        <w:rPr>
          <w:rStyle w:val="FontStyle22"/>
          <w:sz w:val="24"/>
          <w:szCs w:val="24"/>
        </w:rPr>
        <w:br/>
        <w:t>комиссии, существо информации;</w:t>
      </w:r>
    </w:p>
    <w:p w:rsidR="00541677" w:rsidRDefault="00541677" w:rsidP="00541677">
      <w:pPr>
        <w:pStyle w:val="Style10"/>
        <w:widowControl/>
        <w:tabs>
          <w:tab w:val="left" w:pos="773"/>
        </w:tabs>
        <w:spacing w:line="274" w:lineRule="exact"/>
        <w:ind w:firstLine="52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г)</w:t>
      </w:r>
      <w:r>
        <w:rPr>
          <w:rStyle w:val="FontStyle22"/>
          <w:sz w:val="24"/>
          <w:szCs w:val="24"/>
        </w:rPr>
        <w:tab/>
        <w:t>фамилии, имена, отчества членов комиссии и других лиц, присутствующих на</w:t>
      </w:r>
      <w:r>
        <w:rPr>
          <w:rStyle w:val="FontStyle22"/>
          <w:sz w:val="24"/>
          <w:szCs w:val="24"/>
        </w:rPr>
        <w:br/>
        <w:t>заседании;</w:t>
      </w:r>
    </w:p>
    <w:p w:rsidR="00541677" w:rsidRDefault="00541677" w:rsidP="00541677">
      <w:pPr>
        <w:pStyle w:val="Style10"/>
        <w:widowControl/>
        <w:tabs>
          <w:tab w:val="left" w:pos="778"/>
        </w:tabs>
        <w:spacing w:line="274" w:lineRule="exact"/>
        <w:ind w:left="533"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д)</w:t>
      </w:r>
      <w:r>
        <w:rPr>
          <w:rStyle w:val="FontStyle22"/>
          <w:sz w:val="24"/>
          <w:szCs w:val="24"/>
        </w:rPr>
        <w:tab/>
        <w:t>существо решения Комиссии и его обоснование;</w:t>
      </w:r>
    </w:p>
    <w:p w:rsidR="00541677" w:rsidRDefault="00541677" w:rsidP="00541677">
      <w:pPr>
        <w:pStyle w:val="Style10"/>
        <w:widowControl/>
        <w:tabs>
          <w:tab w:val="left" w:pos="778"/>
        </w:tabs>
        <w:spacing w:line="274" w:lineRule="exact"/>
        <w:ind w:left="533"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е)</w:t>
      </w:r>
      <w:r>
        <w:rPr>
          <w:rStyle w:val="FontStyle22"/>
          <w:sz w:val="24"/>
          <w:szCs w:val="24"/>
        </w:rPr>
        <w:tab/>
        <w:t>результаты голосования.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4.18.Член комиссии, несогласный с решением комиссии, вправе в письменном виде</w:t>
      </w:r>
      <w:r>
        <w:rPr>
          <w:rStyle w:val="FontStyle22"/>
          <w:sz w:val="24"/>
          <w:szCs w:val="24"/>
        </w:rPr>
        <w:br/>
        <w:t>изложить свое мнение, которое подлежит обязательному приобщению к протоколу</w:t>
      </w:r>
      <w:r>
        <w:rPr>
          <w:rStyle w:val="FontStyle22"/>
          <w:sz w:val="24"/>
          <w:szCs w:val="24"/>
        </w:rPr>
        <w:br/>
        <w:t>заседания комиссии.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4.19.Решение комиссии в течение 3-х дней со дня его принятия направляется ' муниципальному служащему, а также по решению комиссии - иным заинтересованным лицам.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4.20.Решение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4.21. Председатель комиссии или его представитель,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41677" w:rsidRDefault="00541677" w:rsidP="00541677">
      <w:pPr>
        <w:pStyle w:val="Style13"/>
        <w:widowControl/>
        <w:spacing w:line="274" w:lineRule="exact"/>
        <w:ind w:firstLine="533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В целях предотвращения или урегулирования конфликта интересов председатель комиссии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541677" w:rsidRDefault="00541677" w:rsidP="00541677">
      <w:pPr>
        <w:pStyle w:val="Style13"/>
        <w:widowControl/>
        <w:spacing w:line="274" w:lineRule="exact"/>
        <w:ind w:firstLine="528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Председатель комиссии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частью 2 статьи 27 Федерального закона.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4.22.В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председателю </w:t>
      </w:r>
      <w:r>
        <w:rPr>
          <w:rStyle w:val="FontStyle22"/>
          <w:sz w:val="24"/>
          <w:szCs w:val="24"/>
        </w:rPr>
        <w:lastRenderedPageBreak/>
        <w:t>комиссии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конфликта, председатель комиссии после получения соответствующей информации может привлечь муниципального служащего к дисциплинарной ответственности в соответствии со статьей 27 Федерального закона.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4.23.В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541677" w:rsidRDefault="00541677" w:rsidP="00541677">
      <w:pPr>
        <w:pStyle w:val="Style10"/>
        <w:widowControl/>
        <w:tabs>
          <w:tab w:val="left" w:pos="907"/>
        </w:tabs>
        <w:spacing w:line="274" w:lineRule="exact"/>
        <w:ind w:firstLine="0"/>
      </w:pPr>
      <w:r>
        <w:rPr>
          <w:rStyle w:val="FontStyle22"/>
          <w:sz w:val="24"/>
          <w:szCs w:val="24"/>
        </w:rPr>
        <w:t xml:space="preserve">4.24.Решение комиссии, принятое в отношении муниципального служащего, хранится в его личном деле. </w:t>
      </w: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</w:p>
    <w:p w:rsidR="00541677" w:rsidRDefault="00541677" w:rsidP="00541677">
      <w:pPr>
        <w:tabs>
          <w:tab w:val="left" w:pos="10800"/>
        </w:tabs>
        <w:ind w:right="1200"/>
        <w:jc w:val="right"/>
      </w:pPr>
      <w:r>
        <w:t xml:space="preserve">                             </w:t>
      </w:r>
    </w:p>
    <w:p w:rsidR="00541677" w:rsidRDefault="00541677" w:rsidP="00541677">
      <w:pPr>
        <w:tabs>
          <w:tab w:val="left" w:pos="10800"/>
        </w:tabs>
        <w:ind w:right="1200"/>
        <w:jc w:val="right"/>
      </w:pPr>
      <w:r>
        <w:lastRenderedPageBreak/>
        <w:t xml:space="preserve">                  «УТВЕРЖДАЮ»</w:t>
      </w:r>
    </w:p>
    <w:p w:rsidR="00541677" w:rsidRDefault="00541677" w:rsidP="00541677">
      <w:pPr>
        <w:jc w:val="right"/>
      </w:pPr>
      <w:r>
        <w:t>Глава МО «Соколовское»</w:t>
      </w:r>
    </w:p>
    <w:p w:rsidR="00541677" w:rsidRDefault="00541677" w:rsidP="00541677">
      <w:pPr>
        <w:jc w:val="right"/>
      </w:pPr>
      <w:r>
        <w:t>Л. В. Лихачева</w:t>
      </w:r>
    </w:p>
    <w:p w:rsidR="00541677" w:rsidRDefault="00541677" w:rsidP="00541677">
      <w:pPr>
        <w:jc w:val="right"/>
      </w:pPr>
    </w:p>
    <w:p w:rsidR="00541677" w:rsidRDefault="00541677" w:rsidP="00541677">
      <w:pPr>
        <w:jc w:val="right"/>
      </w:pPr>
      <w:r>
        <w:t>20 февраля  2015 г.</w:t>
      </w:r>
    </w:p>
    <w:p w:rsidR="00541677" w:rsidRDefault="00541677" w:rsidP="00541677">
      <w:pPr>
        <w:jc w:val="right"/>
      </w:pPr>
    </w:p>
    <w:p w:rsidR="00541677" w:rsidRDefault="00541677" w:rsidP="00541677">
      <w:pPr>
        <w:jc w:val="center"/>
      </w:pPr>
    </w:p>
    <w:p w:rsidR="00541677" w:rsidRDefault="00541677" w:rsidP="00541677">
      <w:pPr>
        <w:jc w:val="center"/>
      </w:pPr>
      <w:r>
        <w:t>ПЛАН</w:t>
      </w:r>
    </w:p>
    <w:p w:rsidR="00541677" w:rsidRDefault="00541677" w:rsidP="00541677">
      <w:pPr>
        <w:jc w:val="center"/>
      </w:pPr>
      <w:r>
        <w:t>работы комиссии по соблюдению требований к служебному поведению</w:t>
      </w:r>
    </w:p>
    <w:p w:rsidR="00541677" w:rsidRDefault="00541677" w:rsidP="00541677">
      <w:pPr>
        <w:jc w:val="center"/>
      </w:pPr>
      <w:r>
        <w:t>муниципальных служащих и урегулированию конфликта интересов</w:t>
      </w:r>
    </w:p>
    <w:p w:rsidR="00541677" w:rsidRDefault="00541677" w:rsidP="00541677">
      <w:pPr>
        <w:jc w:val="center"/>
      </w:pPr>
      <w:r>
        <w:t>в органах местного самоуправления МО «Соколовское»</w:t>
      </w:r>
    </w:p>
    <w:p w:rsidR="00541677" w:rsidRDefault="00541677" w:rsidP="00541677">
      <w:pPr>
        <w:jc w:val="center"/>
      </w:pPr>
      <w:r>
        <w:t>на 2015 год</w:t>
      </w:r>
    </w:p>
    <w:p w:rsidR="00541677" w:rsidRDefault="00541677" w:rsidP="00541677">
      <w:pPr>
        <w:jc w:val="center"/>
      </w:pPr>
    </w:p>
    <w:tbl>
      <w:tblPr>
        <w:tblW w:w="0" w:type="auto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260"/>
        <w:gridCol w:w="2040"/>
        <w:gridCol w:w="2340"/>
      </w:tblGrid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541677" w:rsidRDefault="005416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исполнение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комиссии по факту получения информации о нарушении муниципальным служащим органа местного самоуправления МО «Соколовское» требований к служебному поведению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Лихачева Л.В.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Заседание комиссии по факту получения информации о наличии у муниципального служащего органа местного самоуправления МО «Соколовское» личной заинтересованности, которая может привести к конфликту интересов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Лихачева Л.В.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Оперативное размещение на сайте органа местного самоуправления МО «Соколовское» информации о результатах работы комиссии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 информации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Корнева Е.П.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анализ писем и обращений на предмет наличия в них признаков заинтересованности муниципальных служащих органа местного самоуправления МО «Соколовское» требований к служебному поведению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анализ публикаций ведущих официальных газет (Удмуртская Правда, Известия Удмуртской Республики, Красное Прикамье) на предмет информации о наличии у муниципальных служащих органа местного самоуправления МО «Соколовское» личной заинтересованности, которая может привести к конфликту интересов и информации о нарушении муниципальными служащими органа местного самоуправления МО</w:t>
            </w:r>
          </w:p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«Соколовское».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Рассматривать на заседаниях комиссии уведомления муниципальных служащих органа местного самоуправления МО «Соколовское» о выполнении иной оплачиваемой работы поступающие в 2015 году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поступления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Лихачева Л.В.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Подведение итогов работы комиссии в 2015 году, утверждение плана работы комиссии на 2016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Лихачева Л.В.</w:t>
            </w:r>
          </w:p>
        </w:tc>
      </w:tr>
      <w:tr w:rsidR="00541677" w:rsidTr="0054167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на сайте органа местного самоуправления МО «Соколовское» информации об итогах работы комиссии в 2015 году и плана работы комиссии на 2015 год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677" w:rsidRDefault="005416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Соловьева Г.Д.</w:t>
            </w:r>
          </w:p>
        </w:tc>
      </w:tr>
    </w:tbl>
    <w:p w:rsidR="00541677" w:rsidRDefault="00541677" w:rsidP="00541677"/>
    <w:p w:rsidR="00541677" w:rsidRDefault="00541677" w:rsidP="00541677"/>
    <w:p w:rsidR="00541677" w:rsidRDefault="00541677" w:rsidP="00541677"/>
    <w:p w:rsidR="00541677" w:rsidRDefault="00541677" w:rsidP="00541677">
      <w:pPr>
        <w:ind w:firstLine="360"/>
        <w:jc w:val="both"/>
      </w:pPr>
      <w:r>
        <w:t xml:space="preserve">Председатель комиссии  </w:t>
      </w:r>
    </w:p>
    <w:p w:rsidR="00541677" w:rsidRDefault="00541677" w:rsidP="00541677">
      <w:pPr>
        <w:ind w:firstLine="360"/>
        <w:jc w:val="right"/>
      </w:pPr>
      <w:r>
        <w:t>Л. В. Лихачева</w:t>
      </w:r>
    </w:p>
    <w:p w:rsidR="00541677" w:rsidRDefault="00541677" w:rsidP="00541677">
      <w:pPr>
        <w:ind w:firstLine="360"/>
        <w:jc w:val="both"/>
      </w:pPr>
    </w:p>
    <w:p w:rsidR="00541677" w:rsidRDefault="00541677" w:rsidP="00541677">
      <w:pPr>
        <w:ind w:firstLine="360"/>
        <w:jc w:val="both"/>
      </w:pPr>
    </w:p>
    <w:p w:rsidR="00541677" w:rsidRDefault="00541677" w:rsidP="00541677">
      <w:pPr>
        <w:ind w:firstLine="360"/>
        <w:jc w:val="both"/>
      </w:pPr>
    </w:p>
    <w:p w:rsidR="00541677" w:rsidRDefault="00541677" w:rsidP="00541677">
      <w:pPr>
        <w:ind w:firstLine="360"/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>
      <w:pPr>
        <w:jc w:val="both"/>
      </w:pPr>
    </w:p>
    <w:p w:rsidR="00541677" w:rsidRDefault="00541677" w:rsidP="00541677"/>
    <w:p w:rsidR="00541677" w:rsidRDefault="00541677" w:rsidP="00541677"/>
    <w:p w:rsidR="00D6421B" w:rsidRDefault="00D6421B">
      <w:bookmarkStart w:id="1" w:name="_GoBack"/>
      <w:bookmarkEnd w:id="1"/>
    </w:p>
    <w:sectPr w:rsidR="00D6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1E4"/>
    <w:multiLevelType w:val="multilevel"/>
    <w:tmpl w:val="4A6C5F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DEF3394"/>
    <w:multiLevelType w:val="multilevel"/>
    <w:tmpl w:val="E5823F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6DD6DBA"/>
    <w:multiLevelType w:val="multilevel"/>
    <w:tmpl w:val="97D2DF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5"/>
    <w:rsid w:val="00541677"/>
    <w:rsid w:val="00A14F85"/>
    <w:rsid w:val="00D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677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4167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Style9">
    <w:name w:val="Style9"/>
    <w:basedOn w:val="a"/>
    <w:rsid w:val="00541677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10">
    <w:name w:val="Style10"/>
    <w:basedOn w:val="a"/>
    <w:rsid w:val="00541677"/>
    <w:pPr>
      <w:widowControl w:val="0"/>
      <w:autoSpaceDE w:val="0"/>
      <w:autoSpaceDN w:val="0"/>
      <w:adjustRightInd w:val="0"/>
      <w:spacing w:line="280" w:lineRule="exact"/>
      <w:ind w:firstLine="562"/>
      <w:jc w:val="both"/>
    </w:pPr>
  </w:style>
  <w:style w:type="paragraph" w:customStyle="1" w:styleId="Style11">
    <w:name w:val="Style11"/>
    <w:basedOn w:val="a"/>
    <w:rsid w:val="0054167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"/>
    <w:rsid w:val="00541677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21">
    <w:name w:val="Font Style21"/>
    <w:basedOn w:val="a0"/>
    <w:rsid w:val="005416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54167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677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54167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Style9">
    <w:name w:val="Style9"/>
    <w:basedOn w:val="a"/>
    <w:rsid w:val="00541677"/>
    <w:pPr>
      <w:widowControl w:val="0"/>
      <w:autoSpaceDE w:val="0"/>
      <w:autoSpaceDN w:val="0"/>
      <w:adjustRightInd w:val="0"/>
      <w:spacing w:line="269" w:lineRule="exact"/>
      <w:jc w:val="right"/>
    </w:pPr>
  </w:style>
  <w:style w:type="paragraph" w:customStyle="1" w:styleId="Style10">
    <w:name w:val="Style10"/>
    <w:basedOn w:val="a"/>
    <w:rsid w:val="00541677"/>
    <w:pPr>
      <w:widowControl w:val="0"/>
      <w:autoSpaceDE w:val="0"/>
      <w:autoSpaceDN w:val="0"/>
      <w:adjustRightInd w:val="0"/>
      <w:spacing w:line="280" w:lineRule="exact"/>
      <w:ind w:firstLine="562"/>
      <w:jc w:val="both"/>
    </w:pPr>
  </w:style>
  <w:style w:type="paragraph" w:customStyle="1" w:styleId="Style11">
    <w:name w:val="Style11"/>
    <w:basedOn w:val="a"/>
    <w:rsid w:val="0054167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"/>
    <w:rsid w:val="00541677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21">
    <w:name w:val="Font Style21"/>
    <w:basedOn w:val="a0"/>
    <w:rsid w:val="005416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0"/>
    <w:rsid w:val="0054167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2556</Words>
  <Characters>14572</Characters>
  <Application>Microsoft Office Word</Application>
  <DocSecurity>0</DocSecurity>
  <Lines>121</Lines>
  <Paragraphs>34</Paragraphs>
  <ScaleCrop>false</ScaleCrop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2015-03-23T09:23:00Z</dcterms:created>
  <dcterms:modified xsi:type="dcterms:W3CDTF">2015-03-23T09:23:00Z</dcterms:modified>
</cp:coreProperties>
</file>