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65" w:rsidRDefault="00077065" w:rsidP="00077065">
      <w:pPr>
        <w:pStyle w:val="a3"/>
        <w:pBdr>
          <w:bottom w:val="single" w:sz="12" w:space="1" w:color="auto"/>
        </w:pBdr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67546322" r:id="rId6"/>
        </w:object>
      </w:r>
    </w:p>
    <w:p w:rsidR="00077065" w:rsidRDefault="00077065" w:rsidP="00077065">
      <w:pPr>
        <w:pStyle w:val="a3"/>
        <w:pBdr>
          <w:bottom w:val="single" w:sz="12" w:space="1" w:color="auto"/>
        </w:pBdr>
        <w:jc w:val="both"/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077065" w:rsidRDefault="00077065" w:rsidP="00077065">
      <w:pPr>
        <w:pStyle w:val="a3"/>
        <w:jc w:val="both"/>
        <w:rPr>
          <w:sz w:val="24"/>
          <w:szCs w:val="24"/>
          <w:u w:val="none"/>
        </w:rPr>
      </w:pPr>
    </w:p>
    <w:p w:rsidR="00077065" w:rsidRDefault="00077065" w:rsidP="00077065">
      <w:pPr>
        <w:pStyle w:val="a3"/>
        <w:jc w:val="both"/>
        <w:rPr>
          <w:sz w:val="24"/>
          <w:szCs w:val="24"/>
          <w:u w:val="none"/>
        </w:rPr>
      </w:pPr>
    </w:p>
    <w:p w:rsidR="00077065" w:rsidRDefault="00077065" w:rsidP="00077065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 О С Т А Н О В Л Е Н И Е</w:t>
      </w:r>
    </w:p>
    <w:p w:rsidR="00077065" w:rsidRDefault="00077065" w:rsidP="00077065">
      <w:pPr>
        <w:pStyle w:val="a3"/>
        <w:jc w:val="both"/>
        <w:rPr>
          <w:sz w:val="24"/>
          <w:szCs w:val="24"/>
          <w:u w:val="none"/>
        </w:rPr>
      </w:pPr>
    </w:p>
    <w:p w:rsidR="00077065" w:rsidRDefault="00077065" w:rsidP="00077065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 xml:space="preserve">                                 </w:t>
      </w: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10.06.2014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д.Шадри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№ 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077065" w:rsidRPr="00077065" w:rsidRDefault="00077065" w:rsidP="00077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решении Совета депутатов муниципального образования «Шадринское» № 6/7 от 24.12.2012 г. </w:t>
      </w:r>
      <w:r>
        <w:rPr>
          <w:rFonts w:ascii="Times New Roman" w:hAnsi="Times New Roman" w:cs="Times New Roman"/>
          <w:sz w:val="24"/>
          <w:szCs w:val="24"/>
        </w:rPr>
        <w:t>. «Об утверждении Положения о порядке и регистрации адресов объектов недвижимости на территории муниципального образования «Шадринское» и ст.7 Устава муниципального образования «Шадринское», Администрация муниципального образования «Шадринское», п о с т а н о в и л а:</w:t>
      </w: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Земельному участку, находящемуся в кадастровых кварталах 18:18:021001 и 18:18:024001, выделенному под пастбище из земель категории сельскохозяйственного назначения присвоить адрес: РФ, УР, Сарапульский район, территория муниципального образования «Шадринское», массив «Макшаковский», участок № 1.</w:t>
      </w: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                                                                                                                      Л.М.Касимова</w:t>
      </w: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Е.Ф.Быкова</w:t>
      </w:r>
    </w:p>
    <w:p w:rsidR="00077065" w:rsidRPr="00077065" w:rsidRDefault="00077065" w:rsidP="00077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77-1-16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153" w:rsidRDefault="00623153"/>
    <w:sectPr w:rsidR="0062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1"/>
    <w:rsid w:val="00077065"/>
    <w:rsid w:val="00623153"/>
    <w:rsid w:val="00D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70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077065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70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077065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2014-07-23T01:54:00Z</dcterms:created>
  <dcterms:modified xsi:type="dcterms:W3CDTF">2014-07-23T01:59:00Z</dcterms:modified>
</cp:coreProperties>
</file>