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78" w:rsidRPr="00E04F6B" w:rsidRDefault="00EA4978" w:rsidP="00185092">
      <w:pPr>
        <w:pStyle w:val="a3"/>
        <w:rPr>
          <w:sz w:val="24"/>
          <w:szCs w:val="24"/>
          <w:u w:val="none"/>
        </w:rPr>
      </w:pPr>
      <w:r w:rsidRPr="00E04F6B">
        <w:rPr>
          <w:sz w:val="24"/>
          <w:szCs w:val="24"/>
          <w:u w:val="none"/>
        </w:rPr>
        <w:object w:dxaOrig="23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59.85pt" o:ole="">
            <v:imagedata r:id="rId9" o:title=""/>
          </v:shape>
          <o:OLEObject Type="Embed" ProgID="PBrush" ShapeID="_x0000_i1025" DrawAspect="Content" ObjectID="_1649072840" r:id="rId10"/>
        </w:object>
      </w:r>
    </w:p>
    <w:p w:rsidR="00EA4978" w:rsidRPr="00862F2A" w:rsidRDefault="00EA4978" w:rsidP="00185092">
      <w:pPr>
        <w:pStyle w:val="a3"/>
        <w:ind w:firstLine="0"/>
        <w:rPr>
          <w:noProof/>
          <w:szCs w:val="22"/>
          <w:u w:val="none"/>
        </w:rPr>
      </w:pPr>
      <w:r w:rsidRPr="00862F2A">
        <w:rPr>
          <w:noProof/>
          <w:szCs w:val="22"/>
          <w:u w:val="none"/>
        </w:rPr>
        <w:t>АДМИНИСТР</w:t>
      </w:r>
      <w:r w:rsidR="00862F2A" w:rsidRPr="00862F2A">
        <w:rPr>
          <w:noProof/>
          <w:szCs w:val="22"/>
          <w:u w:val="none"/>
        </w:rPr>
        <w:t xml:space="preserve">АЦИЯ МУНИЦИПАЛЬНОГО ОБРАЗОВАНИЯ "САРАПУЛЬСКИй </w:t>
      </w:r>
      <w:r w:rsidRPr="00862F2A">
        <w:rPr>
          <w:noProof/>
          <w:szCs w:val="22"/>
          <w:u w:val="none"/>
        </w:rPr>
        <w:t>РАЙОН"</w:t>
      </w:r>
    </w:p>
    <w:p w:rsidR="00EA4978" w:rsidRPr="00E04F6B" w:rsidRDefault="00EA4978" w:rsidP="009F1F39">
      <w:pPr>
        <w:pStyle w:val="a3"/>
        <w:ind w:firstLine="0"/>
        <w:jc w:val="left"/>
        <w:rPr>
          <w:sz w:val="24"/>
          <w:szCs w:val="24"/>
          <w:u w:val="none"/>
        </w:rPr>
      </w:pPr>
    </w:p>
    <w:p w:rsidR="00EA4978" w:rsidRDefault="00EA4978" w:rsidP="00EA4978">
      <w:pPr>
        <w:pStyle w:val="a3"/>
        <w:rPr>
          <w:sz w:val="24"/>
          <w:szCs w:val="24"/>
          <w:u w:val="none"/>
        </w:rPr>
      </w:pPr>
      <w:r w:rsidRPr="00E04F6B">
        <w:rPr>
          <w:sz w:val="24"/>
          <w:szCs w:val="24"/>
          <w:u w:val="none"/>
        </w:rPr>
        <w:t>П О С Т А Н О В Л Е Н И Е</w:t>
      </w:r>
    </w:p>
    <w:p w:rsidR="00EA4978" w:rsidRPr="00E04F6B" w:rsidRDefault="00EA4978" w:rsidP="009F1F39">
      <w:pPr>
        <w:pStyle w:val="a3"/>
        <w:ind w:firstLine="0"/>
        <w:jc w:val="left"/>
        <w:rPr>
          <w:sz w:val="24"/>
          <w:szCs w:val="24"/>
          <w:u w:val="none"/>
        </w:rPr>
      </w:pPr>
    </w:p>
    <w:p w:rsidR="00EA4978" w:rsidRDefault="0036019E" w:rsidP="007F52EE">
      <w:pPr>
        <w:pStyle w:val="a3"/>
        <w:ind w:firstLine="0"/>
        <w:jc w:val="left"/>
        <w:rPr>
          <w:b w:val="0"/>
          <w:sz w:val="24"/>
          <w:u w:val="none"/>
        </w:rPr>
      </w:pPr>
      <w:r>
        <w:rPr>
          <w:b w:val="0"/>
          <w:sz w:val="24"/>
          <w:u w:val="none"/>
        </w:rPr>
        <w:t>27.02.2020</w:t>
      </w:r>
      <w:r w:rsidR="00F337E5">
        <w:rPr>
          <w:b w:val="0"/>
          <w:sz w:val="24"/>
          <w:u w:val="none"/>
        </w:rPr>
        <w:t xml:space="preserve"> </w:t>
      </w:r>
      <w:r w:rsidR="0004425C">
        <w:rPr>
          <w:b w:val="0"/>
          <w:sz w:val="24"/>
          <w:u w:val="none"/>
        </w:rPr>
        <w:t xml:space="preserve">                 </w:t>
      </w:r>
      <w:r w:rsidR="00F337E5">
        <w:rPr>
          <w:b w:val="0"/>
          <w:sz w:val="24"/>
          <w:u w:val="none"/>
        </w:rPr>
        <w:t xml:space="preserve">                           </w:t>
      </w:r>
      <w:r w:rsidR="007B3131">
        <w:rPr>
          <w:b w:val="0"/>
          <w:sz w:val="24"/>
          <w:u w:val="none"/>
        </w:rPr>
        <w:t xml:space="preserve"> </w:t>
      </w:r>
      <w:r w:rsidR="00FB4690">
        <w:rPr>
          <w:b w:val="0"/>
          <w:sz w:val="24"/>
          <w:u w:val="none"/>
        </w:rPr>
        <w:t xml:space="preserve"> </w:t>
      </w:r>
      <w:r w:rsidR="00D744EA">
        <w:rPr>
          <w:b w:val="0"/>
          <w:sz w:val="24"/>
          <w:u w:val="none"/>
        </w:rPr>
        <w:t xml:space="preserve">с. </w:t>
      </w:r>
      <w:proofErr w:type="spellStart"/>
      <w:r w:rsidR="00D744EA">
        <w:rPr>
          <w:b w:val="0"/>
          <w:sz w:val="24"/>
          <w:u w:val="none"/>
        </w:rPr>
        <w:t>Сигаево</w:t>
      </w:r>
      <w:proofErr w:type="spellEnd"/>
      <w:r w:rsidR="004C6A64">
        <w:rPr>
          <w:b w:val="0"/>
          <w:sz w:val="24"/>
          <w:u w:val="none"/>
        </w:rPr>
        <w:tab/>
      </w:r>
      <w:r w:rsidR="004C6A64">
        <w:rPr>
          <w:b w:val="0"/>
          <w:sz w:val="24"/>
          <w:u w:val="none"/>
        </w:rPr>
        <w:tab/>
      </w:r>
      <w:r w:rsidR="00FB4690">
        <w:rPr>
          <w:b w:val="0"/>
          <w:sz w:val="24"/>
          <w:u w:val="none"/>
        </w:rPr>
        <w:t xml:space="preserve">           </w:t>
      </w:r>
      <w:r w:rsidR="004C6A64">
        <w:rPr>
          <w:b w:val="0"/>
          <w:sz w:val="24"/>
          <w:u w:val="none"/>
        </w:rPr>
        <w:tab/>
      </w:r>
      <w:r w:rsidR="007B3131">
        <w:rPr>
          <w:b w:val="0"/>
          <w:sz w:val="24"/>
          <w:u w:val="none"/>
        </w:rPr>
        <w:tab/>
      </w:r>
      <w:r w:rsidR="00EB0BB4">
        <w:rPr>
          <w:b w:val="0"/>
          <w:sz w:val="24"/>
          <w:u w:val="none"/>
        </w:rPr>
        <w:tab/>
      </w:r>
      <w:r w:rsidR="004C6A64">
        <w:rPr>
          <w:b w:val="0"/>
          <w:sz w:val="24"/>
          <w:u w:val="none"/>
        </w:rPr>
        <w:t xml:space="preserve">№  </w:t>
      </w:r>
      <w:r>
        <w:rPr>
          <w:b w:val="0"/>
          <w:sz w:val="24"/>
          <w:u w:val="none"/>
        </w:rPr>
        <w:t>180</w:t>
      </w:r>
      <w:bookmarkStart w:id="0" w:name="_GoBack"/>
      <w:bookmarkEnd w:id="0"/>
    </w:p>
    <w:p w:rsidR="00135933" w:rsidRDefault="00135933" w:rsidP="00B50C53">
      <w:pPr>
        <w:pStyle w:val="a3"/>
      </w:pPr>
    </w:p>
    <w:p w:rsidR="00961CB0" w:rsidRPr="006D7A25" w:rsidRDefault="00B24C23" w:rsidP="00B50C53">
      <w:pPr>
        <w:jc w:val="center"/>
        <w:rPr>
          <w:sz w:val="24"/>
          <w:szCs w:val="24"/>
        </w:rPr>
      </w:pPr>
      <w:r w:rsidRPr="006D7A25">
        <w:rPr>
          <w:sz w:val="24"/>
          <w:szCs w:val="24"/>
        </w:rPr>
        <w:t>О внесении изменений в муниципальн</w:t>
      </w:r>
      <w:r w:rsidR="00B50C53" w:rsidRPr="006D7A25">
        <w:rPr>
          <w:sz w:val="24"/>
          <w:szCs w:val="24"/>
        </w:rPr>
        <w:t>ую</w:t>
      </w:r>
      <w:r w:rsidRPr="006D7A25">
        <w:rPr>
          <w:sz w:val="24"/>
          <w:szCs w:val="24"/>
        </w:rPr>
        <w:t xml:space="preserve"> про</w:t>
      </w:r>
      <w:r w:rsidR="00B50C53" w:rsidRPr="006D7A25">
        <w:rPr>
          <w:sz w:val="24"/>
          <w:szCs w:val="24"/>
        </w:rPr>
        <w:t>грамму</w:t>
      </w:r>
    </w:p>
    <w:p w:rsidR="00961CB0" w:rsidRPr="006D7A25" w:rsidRDefault="00EA4978" w:rsidP="00B50C53">
      <w:pPr>
        <w:jc w:val="center"/>
        <w:rPr>
          <w:sz w:val="24"/>
          <w:szCs w:val="24"/>
        </w:rPr>
      </w:pPr>
      <w:r w:rsidRPr="006D7A25">
        <w:rPr>
          <w:sz w:val="24"/>
          <w:szCs w:val="24"/>
        </w:rPr>
        <w:t xml:space="preserve"> муниципального образования «Сарапульский район»</w:t>
      </w:r>
    </w:p>
    <w:p w:rsidR="00EA4978" w:rsidRPr="006D7A25" w:rsidRDefault="000A5B80" w:rsidP="00B50C53">
      <w:pPr>
        <w:jc w:val="center"/>
        <w:rPr>
          <w:sz w:val="24"/>
          <w:szCs w:val="24"/>
        </w:rPr>
      </w:pPr>
      <w:r w:rsidRPr="006D7A25">
        <w:rPr>
          <w:sz w:val="24"/>
          <w:szCs w:val="24"/>
        </w:rPr>
        <w:t xml:space="preserve"> </w:t>
      </w:r>
      <w:r w:rsidR="00555A08" w:rsidRPr="006D7A25">
        <w:rPr>
          <w:sz w:val="24"/>
          <w:szCs w:val="24"/>
        </w:rPr>
        <w:t xml:space="preserve"> </w:t>
      </w:r>
      <w:r w:rsidRPr="006D7A25">
        <w:rPr>
          <w:sz w:val="24"/>
          <w:szCs w:val="24"/>
        </w:rPr>
        <w:t xml:space="preserve">«Управление муниципальными финансами» </w:t>
      </w:r>
      <w:r w:rsidR="00555A08" w:rsidRPr="006D7A25">
        <w:rPr>
          <w:sz w:val="24"/>
          <w:szCs w:val="24"/>
        </w:rPr>
        <w:t xml:space="preserve"> </w:t>
      </w:r>
    </w:p>
    <w:p w:rsidR="00903337" w:rsidRPr="006D7A25" w:rsidRDefault="00903337" w:rsidP="008E5E38">
      <w:pPr>
        <w:ind w:firstLine="0"/>
        <w:jc w:val="both"/>
        <w:rPr>
          <w:sz w:val="24"/>
        </w:rPr>
      </w:pPr>
    </w:p>
    <w:p w:rsidR="00EA4978" w:rsidRPr="00CB3972" w:rsidRDefault="00D326C0" w:rsidP="00D326C0">
      <w:pPr>
        <w:ind w:firstLine="709"/>
        <w:jc w:val="both"/>
        <w:rPr>
          <w:sz w:val="24"/>
        </w:rPr>
      </w:pPr>
      <w:proofErr w:type="gramStart"/>
      <w:r>
        <w:rPr>
          <w:sz w:val="24"/>
        </w:rPr>
        <w:t xml:space="preserve">В соответствии с решением коллегии Администрации муниципального образования «Сарапульский район» </w:t>
      </w:r>
      <w:r w:rsidRPr="00513A26">
        <w:rPr>
          <w:sz w:val="24"/>
        </w:rPr>
        <w:t xml:space="preserve">от </w:t>
      </w:r>
      <w:r w:rsidR="006D7A25">
        <w:rPr>
          <w:sz w:val="24"/>
        </w:rPr>
        <w:t>25 февраля</w:t>
      </w:r>
      <w:r w:rsidRPr="00513A26">
        <w:rPr>
          <w:sz w:val="24"/>
        </w:rPr>
        <w:t xml:space="preserve"> 20</w:t>
      </w:r>
      <w:r>
        <w:rPr>
          <w:sz w:val="24"/>
        </w:rPr>
        <w:t>20</w:t>
      </w:r>
      <w:r w:rsidRPr="00513A26">
        <w:rPr>
          <w:sz w:val="24"/>
        </w:rPr>
        <w:t xml:space="preserve"> года № </w:t>
      </w:r>
      <w:r w:rsidR="006D7A25">
        <w:rPr>
          <w:sz w:val="24"/>
        </w:rPr>
        <w:t>1</w:t>
      </w:r>
      <w:r w:rsidRPr="00513A26">
        <w:rPr>
          <w:sz w:val="24"/>
        </w:rPr>
        <w:t>,</w:t>
      </w:r>
      <w:r>
        <w:rPr>
          <w:sz w:val="24"/>
        </w:rPr>
        <w:t xml:space="preserve"> руководствуясь</w:t>
      </w:r>
      <w:r w:rsidR="000A5B80">
        <w:rPr>
          <w:sz w:val="24"/>
        </w:rPr>
        <w:t xml:space="preserve"> п.</w:t>
      </w:r>
      <w:r w:rsidR="00555A08">
        <w:rPr>
          <w:sz w:val="24"/>
        </w:rPr>
        <w:t xml:space="preserve"> 4.</w:t>
      </w:r>
      <w:r>
        <w:rPr>
          <w:sz w:val="24"/>
        </w:rPr>
        <w:t>4</w:t>
      </w:r>
      <w:r w:rsidR="00555A08">
        <w:rPr>
          <w:sz w:val="24"/>
        </w:rPr>
        <w:t xml:space="preserve"> </w:t>
      </w:r>
      <w:r w:rsidR="00ED1CE7">
        <w:rPr>
          <w:sz w:val="24"/>
        </w:rPr>
        <w:t>постановления Администрации муниципального образования «Сарапульский район» от 14 марта 2014 года № 221 «Об утверждении Порядка разработки, реализации и оценки эффективности муниципальных программ муниципального образования «Сарапульский район»</w:t>
      </w:r>
      <w:r w:rsidR="00ED1CE7">
        <w:rPr>
          <w:sz w:val="24"/>
          <w:szCs w:val="24"/>
        </w:rPr>
        <w:t xml:space="preserve"> и </w:t>
      </w:r>
      <w:r w:rsidR="00ED1CE7">
        <w:rPr>
          <w:sz w:val="24"/>
        </w:rPr>
        <w:t>в целях приведения муниципальной программы «Управление муниципальными финансами» на 2015 – 202</w:t>
      </w:r>
      <w:r w:rsidR="00135933">
        <w:rPr>
          <w:sz w:val="24"/>
        </w:rPr>
        <w:t>4</w:t>
      </w:r>
      <w:r w:rsidR="00F01E6A">
        <w:rPr>
          <w:sz w:val="24"/>
        </w:rPr>
        <w:t xml:space="preserve"> годы в соответствие</w:t>
      </w:r>
      <w:proofErr w:type="gramEnd"/>
      <w:r w:rsidR="00F01E6A">
        <w:rPr>
          <w:sz w:val="24"/>
        </w:rPr>
        <w:t xml:space="preserve"> с решением</w:t>
      </w:r>
      <w:r w:rsidR="00ED1CE7">
        <w:rPr>
          <w:sz w:val="24"/>
        </w:rPr>
        <w:t xml:space="preserve"> Совета депутатов муниципального образования «Сарапульский район» </w:t>
      </w:r>
      <w:r w:rsidR="00135933">
        <w:rPr>
          <w:sz w:val="24"/>
        </w:rPr>
        <w:t xml:space="preserve">от 19 декабря 2019 года </w:t>
      </w:r>
      <w:r w:rsidR="00B50C53">
        <w:rPr>
          <w:sz w:val="24"/>
        </w:rPr>
        <w:t xml:space="preserve">           </w:t>
      </w:r>
      <w:r w:rsidR="00135933">
        <w:rPr>
          <w:sz w:val="24"/>
        </w:rPr>
        <w:t>№ 220/4 «О бюджете муниципального образования «Сарапульский район» на 2020 год и на плановый период 2021 и 2022 годов»</w:t>
      </w:r>
      <w:r w:rsidR="00CB3972">
        <w:rPr>
          <w:sz w:val="24"/>
        </w:rPr>
        <w:t xml:space="preserve"> </w:t>
      </w:r>
      <w:r w:rsidR="00EA4978">
        <w:rPr>
          <w:sz w:val="24"/>
          <w:szCs w:val="24"/>
        </w:rPr>
        <w:t xml:space="preserve">Администрация  муниципального  образования  «Сарапульский район» </w:t>
      </w:r>
      <w:proofErr w:type="gramStart"/>
      <w:r w:rsidR="00EA4978">
        <w:rPr>
          <w:sz w:val="24"/>
          <w:szCs w:val="24"/>
        </w:rPr>
        <w:t>п</w:t>
      </w:r>
      <w:proofErr w:type="gramEnd"/>
      <w:r>
        <w:rPr>
          <w:sz w:val="24"/>
          <w:szCs w:val="24"/>
        </w:rPr>
        <w:t xml:space="preserve"> </w:t>
      </w:r>
      <w:r w:rsidR="00EA4978">
        <w:rPr>
          <w:sz w:val="24"/>
          <w:szCs w:val="24"/>
        </w:rPr>
        <w:t>о</w:t>
      </w:r>
      <w:r>
        <w:rPr>
          <w:sz w:val="24"/>
          <w:szCs w:val="24"/>
        </w:rPr>
        <w:t xml:space="preserve"> </w:t>
      </w:r>
      <w:r w:rsidR="00EA4978">
        <w:rPr>
          <w:sz w:val="24"/>
          <w:szCs w:val="24"/>
        </w:rPr>
        <w:t>с</w:t>
      </w:r>
      <w:r>
        <w:rPr>
          <w:sz w:val="24"/>
          <w:szCs w:val="24"/>
        </w:rPr>
        <w:t xml:space="preserve"> </w:t>
      </w:r>
      <w:r w:rsidR="00EA4978">
        <w:rPr>
          <w:sz w:val="24"/>
          <w:szCs w:val="24"/>
        </w:rPr>
        <w:t>т</w:t>
      </w:r>
      <w:r>
        <w:rPr>
          <w:sz w:val="24"/>
          <w:szCs w:val="24"/>
        </w:rPr>
        <w:t xml:space="preserve"> </w:t>
      </w:r>
      <w:r w:rsidR="00EA4978">
        <w:rPr>
          <w:sz w:val="24"/>
          <w:szCs w:val="24"/>
        </w:rPr>
        <w:t>а</w:t>
      </w:r>
      <w:r>
        <w:rPr>
          <w:sz w:val="24"/>
          <w:szCs w:val="24"/>
        </w:rPr>
        <w:t xml:space="preserve"> </w:t>
      </w:r>
      <w:r w:rsidR="00EA4978">
        <w:rPr>
          <w:sz w:val="24"/>
          <w:szCs w:val="24"/>
        </w:rPr>
        <w:t>н</w:t>
      </w:r>
      <w:r>
        <w:rPr>
          <w:sz w:val="24"/>
          <w:szCs w:val="24"/>
        </w:rPr>
        <w:t xml:space="preserve"> </w:t>
      </w:r>
      <w:r w:rsidR="00EA4978">
        <w:rPr>
          <w:sz w:val="24"/>
          <w:szCs w:val="24"/>
        </w:rPr>
        <w:t>о</w:t>
      </w:r>
      <w:r>
        <w:rPr>
          <w:sz w:val="24"/>
          <w:szCs w:val="24"/>
        </w:rPr>
        <w:t xml:space="preserve"> </w:t>
      </w:r>
      <w:r w:rsidR="00EA4978">
        <w:rPr>
          <w:sz w:val="24"/>
          <w:szCs w:val="24"/>
        </w:rPr>
        <w:t>в</w:t>
      </w:r>
      <w:r>
        <w:rPr>
          <w:sz w:val="24"/>
          <w:szCs w:val="24"/>
        </w:rPr>
        <w:t xml:space="preserve"> </w:t>
      </w:r>
      <w:r w:rsidR="00EA4978">
        <w:rPr>
          <w:sz w:val="24"/>
          <w:szCs w:val="24"/>
        </w:rPr>
        <w:t>л</w:t>
      </w:r>
      <w:r>
        <w:rPr>
          <w:sz w:val="24"/>
          <w:szCs w:val="24"/>
        </w:rPr>
        <w:t xml:space="preserve"> </w:t>
      </w:r>
      <w:r w:rsidR="00EA4978">
        <w:rPr>
          <w:sz w:val="24"/>
          <w:szCs w:val="24"/>
        </w:rPr>
        <w:t>я</w:t>
      </w:r>
      <w:r>
        <w:rPr>
          <w:sz w:val="24"/>
          <w:szCs w:val="24"/>
        </w:rPr>
        <w:t xml:space="preserve"> </w:t>
      </w:r>
      <w:r w:rsidR="00EA4978">
        <w:rPr>
          <w:sz w:val="24"/>
          <w:szCs w:val="24"/>
        </w:rPr>
        <w:t>е</w:t>
      </w:r>
      <w:r>
        <w:rPr>
          <w:sz w:val="24"/>
          <w:szCs w:val="24"/>
        </w:rPr>
        <w:t xml:space="preserve"> </w:t>
      </w:r>
      <w:r w:rsidR="00EA4978">
        <w:rPr>
          <w:sz w:val="24"/>
          <w:szCs w:val="24"/>
        </w:rPr>
        <w:t>т:</w:t>
      </w:r>
    </w:p>
    <w:p w:rsidR="00ED1CE7" w:rsidRPr="00D326C0" w:rsidRDefault="00ED1CE7" w:rsidP="00D326C0">
      <w:pPr>
        <w:pStyle w:val="a7"/>
        <w:numPr>
          <w:ilvl w:val="0"/>
          <w:numId w:val="3"/>
        </w:numPr>
        <w:ind w:left="0" w:firstLine="709"/>
        <w:jc w:val="both"/>
        <w:rPr>
          <w:sz w:val="24"/>
          <w:szCs w:val="24"/>
        </w:rPr>
      </w:pPr>
      <w:r w:rsidRPr="00D326C0">
        <w:rPr>
          <w:sz w:val="24"/>
          <w:szCs w:val="24"/>
        </w:rPr>
        <w:t xml:space="preserve">Внести в постановление Администрации муниципального образования «Сарапульский район» от </w:t>
      </w:r>
      <w:r w:rsidR="00B50C53" w:rsidRPr="00D326C0">
        <w:rPr>
          <w:sz w:val="24"/>
          <w:szCs w:val="24"/>
        </w:rPr>
        <w:t>4</w:t>
      </w:r>
      <w:r w:rsidRPr="00D326C0">
        <w:rPr>
          <w:sz w:val="24"/>
          <w:szCs w:val="24"/>
        </w:rPr>
        <w:t xml:space="preserve"> </w:t>
      </w:r>
      <w:r w:rsidR="00B50C53" w:rsidRPr="00D326C0">
        <w:rPr>
          <w:sz w:val="24"/>
          <w:szCs w:val="24"/>
        </w:rPr>
        <w:t>октября</w:t>
      </w:r>
      <w:r w:rsidRPr="00D326C0">
        <w:rPr>
          <w:sz w:val="24"/>
          <w:szCs w:val="24"/>
        </w:rPr>
        <w:t xml:space="preserve"> 201</w:t>
      </w:r>
      <w:r w:rsidR="00B50C53" w:rsidRPr="00D326C0">
        <w:rPr>
          <w:sz w:val="24"/>
          <w:szCs w:val="24"/>
        </w:rPr>
        <w:t>9</w:t>
      </w:r>
      <w:r w:rsidRPr="00D326C0">
        <w:rPr>
          <w:sz w:val="24"/>
          <w:szCs w:val="24"/>
        </w:rPr>
        <w:t xml:space="preserve"> года № </w:t>
      </w:r>
      <w:r w:rsidR="00B50C53" w:rsidRPr="00D326C0">
        <w:rPr>
          <w:sz w:val="24"/>
          <w:szCs w:val="24"/>
        </w:rPr>
        <w:t>1057</w:t>
      </w:r>
      <w:r w:rsidRPr="00D326C0">
        <w:rPr>
          <w:sz w:val="24"/>
          <w:szCs w:val="24"/>
        </w:rPr>
        <w:t xml:space="preserve"> «</w:t>
      </w:r>
      <w:r w:rsidR="00B50C53" w:rsidRPr="00D326C0">
        <w:rPr>
          <w:sz w:val="24"/>
          <w:szCs w:val="24"/>
        </w:rPr>
        <w:t xml:space="preserve"> О внесении изменений в постановление Администрации муниципального образования «Сарапульский район» от 25 августа 2014 года «</w:t>
      </w:r>
      <w:r w:rsidRPr="00D326C0">
        <w:rPr>
          <w:sz w:val="24"/>
          <w:szCs w:val="24"/>
        </w:rPr>
        <w:t>Об утверждении муниципальной программы муниципального образования «Сарапульский район»  «Управление муниципальными финансами»  на 2015 – 202</w:t>
      </w:r>
      <w:r w:rsidR="00B50C53" w:rsidRPr="00D326C0">
        <w:rPr>
          <w:sz w:val="24"/>
          <w:szCs w:val="24"/>
        </w:rPr>
        <w:t>1</w:t>
      </w:r>
      <w:r w:rsidRPr="00D326C0">
        <w:rPr>
          <w:sz w:val="24"/>
          <w:szCs w:val="24"/>
        </w:rPr>
        <w:t xml:space="preserve"> годы»  следующие изменения:</w:t>
      </w:r>
    </w:p>
    <w:p w:rsidR="00ED1CE7" w:rsidRPr="00D326C0" w:rsidRDefault="00ED1CE7" w:rsidP="00D326C0">
      <w:pPr>
        <w:pStyle w:val="a7"/>
        <w:numPr>
          <w:ilvl w:val="1"/>
          <w:numId w:val="3"/>
        </w:numPr>
        <w:ind w:left="0" w:firstLine="709"/>
        <w:jc w:val="both"/>
        <w:rPr>
          <w:sz w:val="24"/>
          <w:szCs w:val="24"/>
        </w:rPr>
      </w:pPr>
      <w:r w:rsidRPr="00D326C0">
        <w:rPr>
          <w:sz w:val="24"/>
          <w:szCs w:val="24"/>
        </w:rPr>
        <w:t>В  разделе: 11. Паспорт муниципальной программы» к муниципальной программе муниципального образования «Сарапульский район» «Управление муниципальными финансами» на 2015 – 202</w:t>
      </w:r>
      <w:r w:rsidR="00C9162F" w:rsidRPr="00D326C0">
        <w:rPr>
          <w:sz w:val="24"/>
          <w:szCs w:val="24"/>
        </w:rPr>
        <w:t>4</w:t>
      </w:r>
      <w:r w:rsidRPr="00D326C0">
        <w:rPr>
          <w:sz w:val="24"/>
          <w:szCs w:val="24"/>
        </w:rPr>
        <w:t xml:space="preserve"> годы  строку «Ресурсное обеспечение муниципальной программы за счет средств бюджета муниципального образования «Сарапульский район»» изложить в следующей редакции:</w:t>
      </w:r>
    </w:p>
    <w:p w:rsidR="00A03BB2" w:rsidRDefault="00A03BB2" w:rsidP="00A03BB2">
      <w:pPr>
        <w:pStyle w:val="a7"/>
        <w:ind w:left="709"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14"/>
      </w:tblGrid>
      <w:tr w:rsidR="00ED1CE7" w:rsidRPr="00A14A65" w:rsidTr="004D2A0E">
        <w:tc>
          <w:tcPr>
            <w:tcW w:w="3033" w:type="dxa"/>
            <w:shd w:val="clear" w:color="auto" w:fill="auto"/>
          </w:tcPr>
          <w:p w:rsidR="00ED1CE7" w:rsidRPr="00360403" w:rsidRDefault="00ED1CE7" w:rsidP="00ED1CE7">
            <w:pPr>
              <w:autoSpaceDE w:val="0"/>
              <w:autoSpaceDN w:val="0"/>
              <w:adjustRightInd w:val="0"/>
              <w:jc w:val="left"/>
              <w:rPr>
                <w:rFonts w:eastAsia="Calibri"/>
                <w:sz w:val="24"/>
                <w:szCs w:val="24"/>
              </w:rPr>
            </w:pPr>
            <w:r w:rsidRPr="00360403">
              <w:rPr>
                <w:rFonts w:eastAsia="Calibri"/>
                <w:sz w:val="24"/>
                <w:szCs w:val="24"/>
              </w:rPr>
              <w:t xml:space="preserve">Ресурсное      </w:t>
            </w:r>
          </w:p>
          <w:p w:rsidR="00ED1CE7" w:rsidRPr="00360403" w:rsidRDefault="00ED1CE7" w:rsidP="00ED1CE7">
            <w:pPr>
              <w:autoSpaceDE w:val="0"/>
              <w:autoSpaceDN w:val="0"/>
              <w:adjustRightInd w:val="0"/>
              <w:jc w:val="left"/>
              <w:rPr>
                <w:rFonts w:eastAsia="Calibri"/>
                <w:sz w:val="24"/>
                <w:szCs w:val="24"/>
              </w:rPr>
            </w:pPr>
            <w:r w:rsidRPr="00360403">
              <w:rPr>
                <w:rFonts w:eastAsia="Calibri"/>
                <w:sz w:val="24"/>
                <w:szCs w:val="24"/>
              </w:rPr>
              <w:t xml:space="preserve">обеспечение    </w:t>
            </w:r>
          </w:p>
          <w:p w:rsidR="00ED1CE7" w:rsidRPr="00360403" w:rsidRDefault="00ED1CE7" w:rsidP="00ED1CE7">
            <w:pPr>
              <w:autoSpaceDE w:val="0"/>
              <w:autoSpaceDN w:val="0"/>
              <w:adjustRightInd w:val="0"/>
              <w:jc w:val="left"/>
              <w:rPr>
                <w:rFonts w:eastAsia="Calibri"/>
                <w:sz w:val="24"/>
                <w:szCs w:val="24"/>
              </w:rPr>
            </w:pPr>
            <w:r w:rsidRPr="00360403">
              <w:rPr>
                <w:rFonts w:eastAsia="Calibri"/>
                <w:sz w:val="24"/>
                <w:szCs w:val="24"/>
              </w:rPr>
              <w:t>муниципальной</w:t>
            </w:r>
          </w:p>
          <w:p w:rsidR="00ED1CE7" w:rsidRPr="00360403" w:rsidRDefault="00ED1CE7" w:rsidP="00ED1CE7">
            <w:pPr>
              <w:pStyle w:val="a7"/>
              <w:ind w:left="0"/>
              <w:jc w:val="left"/>
              <w:rPr>
                <w:rFonts w:eastAsia="Calibri"/>
                <w:sz w:val="24"/>
                <w:szCs w:val="24"/>
              </w:rPr>
            </w:pPr>
            <w:r w:rsidRPr="00360403">
              <w:rPr>
                <w:rFonts w:eastAsia="Calibri"/>
                <w:sz w:val="24"/>
                <w:szCs w:val="24"/>
              </w:rPr>
              <w:t>программы за счет средств бюджета муниципального образования «Сарапульский район»</w:t>
            </w:r>
          </w:p>
        </w:tc>
        <w:tc>
          <w:tcPr>
            <w:tcW w:w="6714" w:type="dxa"/>
            <w:shd w:val="clear" w:color="auto" w:fill="auto"/>
          </w:tcPr>
          <w:p w:rsidR="00C9162F" w:rsidRPr="005E5EB0" w:rsidRDefault="00C9162F" w:rsidP="00C9162F">
            <w:pPr>
              <w:autoSpaceDE w:val="0"/>
              <w:autoSpaceDN w:val="0"/>
              <w:adjustRightInd w:val="0"/>
              <w:jc w:val="both"/>
              <w:rPr>
                <w:sz w:val="24"/>
                <w:szCs w:val="24"/>
              </w:rPr>
            </w:pPr>
            <w:r w:rsidRPr="005E5EB0">
              <w:rPr>
                <w:sz w:val="24"/>
                <w:szCs w:val="24"/>
              </w:rPr>
              <w:t xml:space="preserve">Объем бюджетных ассигнований на реализацию  муниципальной программы за счет средств бюджета  муниципального образования «Сарапульский район»  составит  </w:t>
            </w:r>
            <w:r w:rsidR="004E6A29">
              <w:rPr>
                <w:sz w:val="24"/>
                <w:szCs w:val="24"/>
              </w:rPr>
              <w:t>359 882,254</w:t>
            </w:r>
            <w:r w:rsidRPr="005E5EB0">
              <w:rPr>
                <w:sz w:val="24"/>
                <w:szCs w:val="24"/>
              </w:rPr>
              <w:t xml:space="preserve"> тыс. рублей,  </w:t>
            </w:r>
          </w:p>
          <w:p w:rsidR="00C9162F" w:rsidRPr="005E5EB0" w:rsidRDefault="00C9162F" w:rsidP="00C9162F">
            <w:pPr>
              <w:autoSpaceDE w:val="0"/>
              <w:autoSpaceDN w:val="0"/>
              <w:adjustRightInd w:val="0"/>
              <w:jc w:val="both"/>
              <w:rPr>
                <w:sz w:val="24"/>
                <w:szCs w:val="24"/>
              </w:rPr>
            </w:pPr>
            <w:r w:rsidRPr="005E5EB0">
              <w:rPr>
                <w:sz w:val="24"/>
                <w:szCs w:val="24"/>
              </w:rPr>
              <w:t xml:space="preserve">в том числе:                                             </w:t>
            </w:r>
          </w:p>
          <w:p w:rsidR="00C9162F" w:rsidRPr="005E5EB0" w:rsidRDefault="00C9162F" w:rsidP="00C9162F">
            <w:pPr>
              <w:autoSpaceDE w:val="0"/>
              <w:autoSpaceDN w:val="0"/>
              <w:adjustRightInd w:val="0"/>
              <w:jc w:val="both"/>
              <w:rPr>
                <w:sz w:val="24"/>
                <w:szCs w:val="24"/>
              </w:rPr>
            </w:pPr>
            <w:r w:rsidRPr="005E5EB0">
              <w:rPr>
                <w:sz w:val="24"/>
                <w:szCs w:val="24"/>
              </w:rPr>
              <w:t xml:space="preserve">         в 2015 году – </w:t>
            </w:r>
            <w:r>
              <w:rPr>
                <w:sz w:val="24"/>
                <w:szCs w:val="24"/>
              </w:rPr>
              <w:t xml:space="preserve">30 865,324 </w:t>
            </w:r>
            <w:r w:rsidRPr="005E5EB0">
              <w:rPr>
                <w:sz w:val="24"/>
                <w:szCs w:val="24"/>
              </w:rPr>
              <w:t xml:space="preserve"> </w:t>
            </w:r>
            <w:r w:rsidR="004E6A29">
              <w:rPr>
                <w:sz w:val="24"/>
                <w:szCs w:val="24"/>
              </w:rPr>
              <w:t xml:space="preserve">   </w:t>
            </w:r>
            <w:r w:rsidRPr="005E5EB0">
              <w:rPr>
                <w:sz w:val="24"/>
                <w:szCs w:val="24"/>
              </w:rPr>
              <w:t xml:space="preserve">тыс. рублей;                    </w:t>
            </w:r>
          </w:p>
          <w:p w:rsidR="00C9162F" w:rsidRPr="005E5EB0" w:rsidRDefault="00C9162F" w:rsidP="00C9162F">
            <w:pPr>
              <w:autoSpaceDE w:val="0"/>
              <w:autoSpaceDN w:val="0"/>
              <w:adjustRightInd w:val="0"/>
              <w:jc w:val="both"/>
              <w:rPr>
                <w:sz w:val="24"/>
                <w:szCs w:val="24"/>
              </w:rPr>
            </w:pPr>
            <w:r w:rsidRPr="005E5EB0">
              <w:rPr>
                <w:sz w:val="24"/>
                <w:szCs w:val="24"/>
              </w:rPr>
              <w:t xml:space="preserve">         </w:t>
            </w:r>
            <w:r>
              <w:rPr>
                <w:sz w:val="24"/>
                <w:szCs w:val="24"/>
              </w:rPr>
              <w:t xml:space="preserve">в 2016 году –  29 670,4     </w:t>
            </w:r>
            <w:r w:rsidR="004E6A29">
              <w:rPr>
                <w:sz w:val="24"/>
                <w:szCs w:val="24"/>
              </w:rPr>
              <w:t xml:space="preserve">   </w:t>
            </w:r>
            <w:r w:rsidRPr="005E5EB0">
              <w:rPr>
                <w:sz w:val="24"/>
                <w:szCs w:val="24"/>
              </w:rPr>
              <w:t xml:space="preserve">тыс. рублей;                    </w:t>
            </w:r>
          </w:p>
          <w:p w:rsidR="00C9162F" w:rsidRPr="005E5EB0" w:rsidRDefault="00C9162F" w:rsidP="00C9162F">
            <w:pPr>
              <w:autoSpaceDE w:val="0"/>
              <w:autoSpaceDN w:val="0"/>
              <w:adjustRightInd w:val="0"/>
              <w:jc w:val="both"/>
              <w:rPr>
                <w:sz w:val="24"/>
                <w:szCs w:val="24"/>
              </w:rPr>
            </w:pPr>
            <w:r w:rsidRPr="005E5EB0">
              <w:rPr>
                <w:sz w:val="24"/>
                <w:szCs w:val="24"/>
              </w:rPr>
              <w:t xml:space="preserve">         </w:t>
            </w:r>
            <w:r>
              <w:rPr>
                <w:sz w:val="24"/>
                <w:szCs w:val="24"/>
              </w:rPr>
              <w:t xml:space="preserve">в 2017 году –   29 675,0   </w:t>
            </w:r>
            <w:r w:rsidRPr="005E5EB0">
              <w:rPr>
                <w:sz w:val="24"/>
                <w:szCs w:val="24"/>
              </w:rPr>
              <w:t xml:space="preserve"> </w:t>
            </w:r>
            <w:r w:rsidR="004E6A29">
              <w:rPr>
                <w:sz w:val="24"/>
                <w:szCs w:val="24"/>
              </w:rPr>
              <w:t xml:space="preserve">   </w:t>
            </w:r>
            <w:r w:rsidRPr="005E5EB0">
              <w:rPr>
                <w:sz w:val="24"/>
                <w:szCs w:val="24"/>
              </w:rPr>
              <w:t>тыс. рублей;</w:t>
            </w:r>
          </w:p>
          <w:p w:rsidR="00C9162F" w:rsidRPr="005E5EB0" w:rsidRDefault="00C9162F" w:rsidP="00C9162F">
            <w:pPr>
              <w:autoSpaceDE w:val="0"/>
              <w:autoSpaceDN w:val="0"/>
              <w:adjustRightInd w:val="0"/>
              <w:jc w:val="both"/>
              <w:rPr>
                <w:sz w:val="24"/>
                <w:szCs w:val="24"/>
              </w:rPr>
            </w:pPr>
            <w:r w:rsidRPr="005E5EB0">
              <w:rPr>
                <w:sz w:val="24"/>
                <w:szCs w:val="24"/>
              </w:rPr>
              <w:t xml:space="preserve">         в 2018 год</w:t>
            </w:r>
            <w:r>
              <w:rPr>
                <w:sz w:val="24"/>
                <w:szCs w:val="24"/>
              </w:rPr>
              <w:t xml:space="preserve">у –   34 546,2   </w:t>
            </w:r>
            <w:r w:rsidRPr="005E5EB0">
              <w:rPr>
                <w:sz w:val="24"/>
                <w:szCs w:val="24"/>
              </w:rPr>
              <w:t xml:space="preserve"> </w:t>
            </w:r>
            <w:r w:rsidR="004E6A29">
              <w:rPr>
                <w:sz w:val="24"/>
                <w:szCs w:val="24"/>
              </w:rPr>
              <w:t xml:space="preserve">   </w:t>
            </w:r>
            <w:r w:rsidRPr="005E5EB0">
              <w:rPr>
                <w:sz w:val="24"/>
                <w:szCs w:val="24"/>
              </w:rPr>
              <w:t>тыс. рублей;</w:t>
            </w:r>
          </w:p>
          <w:p w:rsidR="00C9162F" w:rsidRPr="005E5EB0" w:rsidRDefault="00C9162F" w:rsidP="00C9162F">
            <w:pPr>
              <w:autoSpaceDE w:val="0"/>
              <w:autoSpaceDN w:val="0"/>
              <w:adjustRightInd w:val="0"/>
              <w:jc w:val="both"/>
              <w:rPr>
                <w:sz w:val="24"/>
                <w:szCs w:val="24"/>
              </w:rPr>
            </w:pPr>
            <w:r w:rsidRPr="005E5EB0">
              <w:rPr>
                <w:sz w:val="24"/>
                <w:szCs w:val="24"/>
              </w:rPr>
              <w:t xml:space="preserve">         </w:t>
            </w:r>
            <w:r>
              <w:rPr>
                <w:sz w:val="24"/>
                <w:szCs w:val="24"/>
              </w:rPr>
              <w:t xml:space="preserve">в 2019 году –   </w:t>
            </w:r>
            <w:r w:rsidR="004E6A29">
              <w:rPr>
                <w:sz w:val="24"/>
                <w:szCs w:val="24"/>
              </w:rPr>
              <w:t>30 690,330</w:t>
            </w:r>
            <w:r>
              <w:rPr>
                <w:sz w:val="24"/>
                <w:szCs w:val="24"/>
              </w:rPr>
              <w:t xml:space="preserve">   </w:t>
            </w:r>
            <w:r w:rsidRPr="005E5EB0">
              <w:rPr>
                <w:sz w:val="24"/>
                <w:szCs w:val="24"/>
              </w:rPr>
              <w:t xml:space="preserve"> тыс. рублей;</w:t>
            </w:r>
          </w:p>
          <w:p w:rsidR="00C9162F" w:rsidRPr="005E5EB0" w:rsidRDefault="00C9162F" w:rsidP="00C9162F">
            <w:pPr>
              <w:pStyle w:val="a7"/>
              <w:ind w:left="0"/>
              <w:jc w:val="both"/>
              <w:rPr>
                <w:sz w:val="24"/>
                <w:szCs w:val="24"/>
              </w:rPr>
            </w:pPr>
            <w:r w:rsidRPr="005E5EB0">
              <w:rPr>
                <w:sz w:val="24"/>
                <w:szCs w:val="24"/>
              </w:rPr>
              <w:t xml:space="preserve">         </w:t>
            </w:r>
            <w:r>
              <w:rPr>
                <w:sz w:val="24"/>
                <w:szCs w:val="24"/>
              </w:rPr>
              <w:t xml:space="preserve">в 2020 году –   31 890,2   </w:t>
            </w:r>
            <w:r w:rsidRPr="005E5EB0">
              <w:rPr>
                <w:sz w:val="24"/>
                <w:szCs w:val="24"/>
              </w:rPr>
              <w:t xml:space="preserve"> </w:t>
            </w:r>
            <w:r w:rsidR="004E6A29">
              <w:rPr>
                <w:sz w:val="24"/>
                <w:szCs w:val="24"/>
              </w:rPr>
              <w:t xml:space="preserve">   </w:t>
            </w:r>
            <w:r w:rsidRPr="005E5EB0">
              <w:rPr>
                <w:sz w:val="24"/>
                <w:szCs w:val="24"/>
              </w:rPr>
              <w:t>тыс. рублей;</w:t>
            </w:r>
          </w:p>
          <w:p w:rsidR="00C9162F" w:rsidRDefault="00C9162F" w:rsidP="00C9162F">
            <w:pPr>
              <w:autoSpaceDE w:val="0"/>
              <w:autoSpaceDN w:val="0"/>
              <w:adjustRightInd w:val="0"/>
              <w:jc w:val="both"/>
              <w:rPr>
                <w:sz w:val="24"/>
                <w:szCs w:val="24"/>
              </w:rPr>
            </w:pPr>
            <w:r w:rsidRPr="005E5EB0">
              <w:rPr>
                <w:sz w:val="24"/>
                <w:szCs w:val="24"/>
              </w:rPr>
              <w:t xml:space="preserve">         в 20</w:t>
            </w:r>
            <w:r>
              <w:rPr>
                <w:sz w:val="24"/>
                <w:szCs w:val="24"/>
              </w:rPr>
              <w:t xml:space="preserve">21 году -    35 330,2   </w:t>
            </w:r>
            <w:r w:rsidR="004E6A29">
              <w:rPr>
                <w:sz w:val="24"/>
                <w:szCs w:val="24"/>
              </w:rPr>
              <w:t xml:space="preserve">   </w:t>
            </w:r>
            <w:r>
              <w:rPr>
                <w:sz w:val="24"/>
                <w:szCs w:val="24"/>
              </w:rPr>
              <w:t>тыс. рублей;</w:t>
            </w:r>
          </w:p>
          <w:p w:rsidR="00C9162F" w:rsidRDefault="00C9162F" w:rsidP="00C9162F">
            <w:pPr>
              <w:autoSpaceDE w:val="0"/>
              <w:autoSpaceDN w:val="0"/>
              <w:adjustRightInd w:val="0"/>
              <w:jc w:val="both"/>
              <w:rPr>
                <w:sz w:val="24"/>
                <w:szCs w:val="24"/>
              </w:rPr>
            </w:pPr>
            <w:r>
              <w:rPr>
                <w:sz w:val="24"/>
                <w:szCs w:val="24"/>
              </w:rPr>
              <w:t xml:space="preserve">         в 2022 году  -   45 738,2  </w:t>
            </w:r>
            <w:r w:rsidR="004E6A29">
              <w:rPr>
                <w:sz w:val="24"/>
                <w:szCs w:val="24"/>
              </w:rPr>
              <w:t xml:space="preserve">   </w:t>
            </w:r>
            <w:r>
              <w:rPr>
                <w:sz w:val="24"/>
                <w:szCs w:val="24"/>
              </w:rPr>
              <w:t xml:space="preserve"> тыс. рублей;</w:t>
            </w:r>
          </w:p>
          <w:p w:rsidR="00C9162F" w:rsidRDefault="00C9162F" w:rsidP="00C9162F">
            <w:pPr>
              <w:autoSpaceDE w:val="0"/>
              <w:autoSpaceDN w:val="0"/>
              <w:adjustRightInd w:val="0"/>
              <w:jc w:val="both"/>
              <w:rPr>
                <w:sz w:val="24"/>
                <w:szCs w:val="24"/>
              </w:rPr>
            </w:pPr>
            <w:r>
              <w:rPr>
                <w:sz w:val="24"/>
                <w:szCs w:val="24"/>
              </w:rPr>
              <w:t xml:space="preserve">         в 2023 году -    45 738,2   </w:t>
            </w:r>
            <w:r w:rsidR="004E6A29">
              <w:rPr>
                <w:sz w:val="24"/>
                <w:szCs w:val="24"/>
              </w:rPr>
              <w:t xml:space="preserve">   </w:t>
            </w:r>
            <w:r>
              <w:rPr>
                <w:sz w:val="24"/>
                <w:szCs w:val="24"/>
              </w:rPr>
              <w:t>тыс. рублей;</w:t>
            </w:r>
          </w:p>
          <w:p w:rsidR="00ED1CE7" w:rsidRPr="00360403" w:rsidRDefault="00C9162F" w:rsidP="00C9162F">
            <w:pPr>
              <w:pStyle w:val="a7"/>
              <w:ind w:left="0"/>
              <w:jc w:val="both"/>
              <w:rPr>
                <w:rFonts w:eastAsia="Calibri"/>
                <w:sz w:val="24"/>
                <w:szCs w:val="24"/>
              </w:rPr>
            </w:pPr>
            <w:r>
              <w:rPr>
                <w:sz w:val="24"/>
                <w:szCs w:val="24"/>
              </w:rPr>
              <w:t xml:space="preserve">         в 2024 году  -   45 738,2   </w:t>
            </w:r>
            <w:r w:rsidR="004E6A29">
              <w:rPr>
                <w:sz w:val="24"/>
                <w:szCs w:val="24"/>
              </w:rPr>
              <w:t xml:space="preserve">   </w:t>
            </w:r>
            <w:r>
              <w:rPr>
                <w:sz w:val="24"/>
                <w:szCs w:val="24"/>
              </w:rPr>
              <w:t>тыс. рублей.</w:t>
            </w:r>
            <w:r w:rsidRPr="005E5EB0">
              <w:rPr>
                <w:sz w:val="24"/>
                <w:szCs w:val="24"/>
              </w:rPr>
              <w:t xml:space="preserve">       </w:t>
            </w:r>
          </w:p>
        </w:tc>
      </w:tr>
    </w:tbl>
    <w:p w:rsidR="00676D6E" w:rsidRDefault="00676D6E" w:rsidP="00ED1CE7">
      <w:pPr>
        <w:pStyle w:val="ConsPlusNormal"/>
        <w:ind w:left="360"/>
        <w:jc w:val="both"/>
        <w:outlineLvl w:val="2"/>
        <w:rPr>
          <w:rFonts w:ascii="Times New Roman" w:hAnsi="Times New Roman" w:cs="Times New Roman"/>
          <w:sz w:val="24"/>
          <w:szCs w:val="24"/>
        </w:rPr>
      </w:pPr>
    </w:p>
    <w:p w:rsidR="00676D6E" w:rsidRDefault="00676D6E" w:rsidP="00ED1CE7">
      <w:pPr>
        <w:pStyle w:val="ConsPlusNormal"/>
        <w:ind w:left="360"/>
        <w:jc w:val="both"/>
        <w:outlineLvl w:val="2"/>
        <w:rPr>
          <w:rFonts w:ascii="Times New Roman" w:hAnsi="Times New Roman" w:cs="Times New Roman"/>
          <w:sz w:val="24"/>
          <w:szCs w:val="24"/>
        </w:rPr>
      </w:pPr>
    </w:p>
    <w:p w:rsidR="00ED1CE7" w:rsidRDefault="00D326C0" w:rsidP="00D326C0">
      <w:pPr>
        <w:pStyle w:val="ConsPlusNormal"/>
        <w:numPr>
          <w:ilvl w:val="1"/>
          <w:numId w:val="3"/>
        </w:numPr>
        <w:ind w:left="0" w:firstLine="53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ED1CE7" w:rsidRPr="00FF5CF1">
        <w:rPr>
          <w:rFonts w:ascii="Times New Roman" w:hAnsi="Times New Roman" w:cs="Times New Roman"/>
          <w:sz w:val="24"/>
          <w:szCs w:val="24"/>
        </w:rPr>
        <w:t>В разделе:</w:t>
      </w:r>
      <w:r w:rsidR="00ED1CE7">
        <w:rPr>
          <w:sz w:val="24"/>
          <w:szCs w:val="24"/>
        </w:rPr>
        <w:t xml:space="preserve"> </w:t>
      </w:r>
      <w:r w:rsidR="00ED1CE7" w:rsidRPr="00FF5CF1">
        <w:rPr>
          <w:rFonts w:ascii="Times New Roman" w:hAnsi="Times New Roman" w:cs="Times New Roman"/>
          <w:sz w:val="24"/>
          <w:szCs w:val="24"/>
        </w:rPr>
        <w:t>11.1. Подпрограмма «</w:t>
      </w:r>
      <w:r w:rsidR="00C9162F">
        <w:rPr>
          <w:rFonts w:ascii="Times New Roman" w:hAnsi="Times New Roman" w:cs="Times New Roman"/>
          <w:sz w:val="24"/>
          <w:szCs w:val="24"/>
        </w:rPr>
        <w:t>Управление бюджетным процессом»</w:t>
      </w:r>
      <w:r w:rsidR="00ED1CE7">
        <w:rPr>
          <w:rFonts w:ascii="Times New Roman" w:hAnsi="Times New Roman" w:cs="Times New Roman"/>
          <w:sz w:val="24"/>
          <w:szCs w:val="24"/>
        </w:rPr>
        <w:t xml:space="preserve">  в паспорте подпрограммы строку </w:t>
      </w:r>
      <w:r w:rsidR="00ED1CE7" w:rsidRPr="00FF5CF1">
        <w:rPr>
          <w:rFonts w:ascii="Times New Roman" w:hAnsi="Times New Roman" w:cs="Times New Roman"/>
          <w:sz w:val="24"/>
          <w:szCs w:val="24"/>
        </w:rPr>
        <w:t xml:space="preserve">«Ресурсное обеспечение подпрограммы за счет средств бюджета муниципального образования «Сарапульский район»» </w:t>
      </w:r>
      <w:r w:rsidR="00ED1CE7">
        <w:rPr>
          <w:rFonts w:ascii="Times New Roman" w:hAnsi="Times New Roman" w:cs="Times New Roman"/>
          <w:sz w:val="24"/>
          <w:szCs w:val="24"/>
        </w:rPr>
        <w:t>изложить в следующей редакции:</w:t>
      </w:r>
    </w:p>
    <w:p w:rsidR="00C9162F" w:rsidRPr="00FF5CF1" w:rsidRDefault="00C9162F" w:rsidP="00C9162F">
      <w:pPr>
        <w:pStyle w:val="ConsPlusNormal"/>
        <w:ind w:left="899"/>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14"/>
      </w:tblGrid>
      <w:tr w:rsidR="00ED1CE7" w:rsidRPr="00A14A65" w:rsidTr="004D2A0E">
        <w:tc>
          <w:tcPr>
            <w:tcW w:w="3033" w:type="dxa"/>
            <w:shd w:val="clear" w:color="auto" w:fill="auto"/>
          </w:tcPr>
          <w:p w:rsidR="00ED1CE7" w:rsidRPr="00360403" w:rsidRDefault="00ED1CE7" w:rsidP="00ED1CE7">
            <w:pPr>
              <w:autoSpaceDE w:val="0"/>
              <w:autoSpaceDN w:val="0"/>
              <w:adjustRightInd w:val="0"/>
              <w:ind w:firstLine="0"/>
              <w:jc w:val="left"/>
              <w:rPr>
                <w:rFonts w:eastAsia="Calibri"/>
                <w:sz w:val="24"/>
                <w:szCs w:val="24"/>
              </w:rPr>
            </w:pPr>
            <w:r w:rsidRPr="00360403">
              <w:rPr>
                <w:rFonts w:eastAsia="Calibri"/>
                <w:sz w:val="24"/>
                <w:szCs w:val="24"/>
              </w:rPr>
              <w:t xml:space="preserve">Ресурсное      </w:t>
            </w:r>
          </w:p>
          <w:p w:rsidR="00ED1CE7" w:rsidRPr="00360403" w:rsidRDefault="00ED1CE7" w:rsidP="00ED1CE7">
            <w:pPr>
              <w:autoSpaceDE w:val="0"/>
              <w:autoSpaceDN w:val="0"/>
              <w:adjustRightInd w:val="0"/>
              <w:ind w:firstLine="0"/>
              <w:jc w:val="left"/>
              <w:rPr>
                <w:rFonts w:eastAsia="Calibri"/>
                <w:sz w:val="24"/>
                <w:szCs w:val="24"/>
              </w:rPr>
            </w:pPr>
            <w:r w:rsidRPr="00360403">
              <w:rPr>
                <w:rFonts w:eastAsia="Calibri"/>
                <w:sz w:val="24"/>
                <w:szCs w:val="24"/>
              </w:rPr>
              <w:t xml:space="preserve">обеспечение    </w:t>
            </w:r>
          </w:p>
          <w:p w:rsidR="00ED1CE7" w:rsidRPr="00360403" w:rsidRDefault="00ED1CE7" w:rsidP="00ED1CE7">
            <w:pPr>
              <w:pStyle w:val="a7"/>
              <w:ind w:left="0" w:firstLine="0"/>
              <w:jc w:val="left"/>
              <w:rPr>
                <w:rFonts w:eastAsia="Calibri"/>
                <w:sz w:val="24"/>
                <w:szCs w:val="24"/>
              </w:rPr>
            </w:pPr>
            <w:r w:rsidRPr="00360403">
              <w:rPr>
                <w:rFonts w:eastAsia="Calibri"/>
                <w:sz w:val="24"/>
                <w:szCs w:val="24"/>
              </w:rPr>
              <w:t>подпрограммы за счет средств бюджета муниципального образования «Сарапульский район»</w:t>
            </w:r>
          </w:p>
        </w:tc>
        <w:tc>
          <w:tcPr>
            <w:tcW w:w="6714" w:type="dxa"/>
            <w:shd w:val="clear" w:color="auto" w:fill="auto"/>
          </w:tcPr>
          <w:p w:rsidR="00C9162F" w:rsidRPr="00286007" w:rsidRDefault="00C9162F" w:rsidP="00C9162F">
            <w:pPr>
              <w:autoSpaceDE w:val="0"/>
              <w:autoSpaceDN w:val="0"/>
              <w:adjustRightInd w:val="0"/>
              <w:jc w:val="both"/>
              <w:rPr>
                <w:sz w:val="24"/>
                <w:szCs w:val="24"/>
              </w:rPr>
            </w:pPr>
            <w:r w:rsidRPr="00286007">
              <w:rPr>
                <w:sz w:val="24"/>
                <w:szCs w:val="24"/>
              </w:rPr>
              <w:t xml:space="preserve">Объем бюджетных ассигнований на реализацию  муниципальной программы за счет средств бюджета  муниципального образования «Сарапульский район»  составит  </w:t>
            </w:r>
            <w:r w:rsidR="004E6A29">
              <w:rPr>
                <w:sz w:val="24"/>
                <w:szCs w:val="24"/>
              </w:rPr>
              <w:t>111 477,147</w:t>
            </w:r>
            <w:r w:rsidRPr="00286007">
              <w:rPr>
                <w:sz w:val="24"/>
                <w:szCs w:val="24"/>
              </w:rPr>
              <w:t xml:space="preserve"> тыс. рублей,  </w:t>
            </w:r>
          </w:p>
          <w:p w:rsidR="00C9162F" w:rsidRPr="00286007" w:rsidRDefault="00C9162F" w:rsidP="00C9162F">
            <w:pPr>
              <w:autoSpaceDE w:val="0"/>
              <w:autoSpaceDN w:val="0"/>
              <w:adjustRightInd w:val="0"/>
              <w:jc w:val="both"/>
              <w:rPr>
                <w:sz w:val="24"/>
                <w:szCs w:val="24"/>
              </w:rPr>
            </w:pPr>
            <w:r w:rsidRPr="00286007">
              <w:rPr>
                <w:sz w:val="24"/>
                <w:szCs w:val="24"/>
              </w:rPr>
              <w:t xml:space="preserve">в том числе:                                             </w:t>
            </w:r>
          </w:p>
          <w:p w:rsidR="00C9162F" w:rsidRPr="00286007" w:rsidRDefault="00C9162F" w:rsidP="00C9162F">
            <w:pPr>
              <w:autoSpaceDE w:val="0"/>
              <w:autoSpaceDN w:val="0"/>
              <w:adjustRightInd w:val="0"/>
              <w:jc w:val="both"/>
              <w:rPr>
                <w:sz w:val="24"/>
                <w:szCs w:val="24"/>
              </w:rPr>
            </w:pPr>
            <w:r w:rsidRPr="00286007">
              <w:rPr>
                <w:sz w:val="24"/>
                <w:szCs w:val="24"/>
              </w:rPr>
              <w:t xml:space="preserve">         в 2015 году – </w:t>
            </w:r>
            <w:r>
              <w:rPr>
                <w:sz w:val="24"/>
                <w:szCs w:val="24"/>
              </w:rPr>
              <w:t xml:space="preserve">   1 796,765</w:t>
            </w:r>
            <w:r w:rsidRPr="00286007">
              <w:rPr>
                <w:sz w:val="24"/>
                <w:szCs w:val="24"/>
              </w:rPr>
              <w:t xml:space="preserve"> </w:t>
            </w:r>
            <w:r w:rsidR="004E6A29">
              <w:rPr>
                <w:sz w:val="24"/>
                <w:szCs w:val="24"/>
              </w:rPr>
              <w:t xml:space="preserve">   </w:t>
            </w:r>
            <w:r w:rsidRPr="00286007">
              <w:rPr>
                <w:sz w:val="24"/>
                <w:szCs w:val="24"/>
              </w:rPr>
              <w:t xml:space="preserve">тыс. рублей;                    </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2016 году –       454,0     </w:t>
            </w:r>
            <w:r w:rsidRPr="00286007">
              <w:rPr>
                <w:sz w:val="24"/>
                <w:szCs w:val="24"/>
              </w:rPr>
              <w:t xml:space="preserve"> </w:t>
            </w:r>
            <w:r w:rsidR="004E6A29">
              <w:rPr>
                <w:sz w:val="24"/>
                <w:szCs w:val="24"/>
              </w:rPr>
              <w:t xml:space="preserve">  </w:t>
            </w:r>
            <w:r w:rsidRPr="00286007">
              <w:rPr>
                <w:sz w:val="24"/>
                <w:szCs w:val="24"/>
              </w:rPr>
              <w:t xml:space="preserve">тыс. рублей;                    </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2017 году –       139,0     </w:t>
            </w:r>
            <w:r w:rsidRPr="00286007">
              <w:rPr>
                <w:sz w:val="24"/>
                <w:szCs w:val="24"/>
              </w:rPr>
              <w:t xml:space="preserve"> </w:t>
            </w:r>
            <w:r w:rsidR="004E6A29">
              <w:rPr>
                <w:sz w:val="24"/>
                <w:szCs w:val="24"/>
              </w:rPr>
              <w:t xml:space="preserve">  </w:t>
            </w:r>
            <w:r w:rsidRPr="00286007">
              <w:rPr>
                <w:sz w:val="24"/>
                <w:szCs w:val="24"/>
              </w:rPr>
              <w:t>тыс. рублей;</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2018 году –         67,0     </w:t>
            </w:r>
            <w:r w:rsidRPr="00286007">
              <w:rPr>
                <w:sz w:val="24"/>
                <w:szCs w:val="24"/>
              </w:rPr>
              <w:t xml:space="preserve"> </w:t>
            </w:r>
            <w:r w:rsidR="004E6A29">
              <w:rPr>
                <w:sz w:val="24"/>
                <w:szCs w:val="24"/>
              </w:rPr>
              <w:t xml:space="preserve">  </w:t>
            </w:r>
            <w:r w:rsidRPr="00286007">
              <w:rPr>
                <w:sz w:val="24"/>
                <w:szCs w:val="24"/>
              </w:rPr>
              <w:t>тыс. рублей;</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2019 году –     </w:t>
            </w:r>
            <w:r w:rsidR="004E6A29">
              <w:rPr>
                <w:sz w:val="24"/>
                <w:szCs w:val="24"/>
              </w:rPr>
              <w:t>3 309,382</w:t>
            </w:r>
            <w:r>
              <w:rPr>
                <w:sz w:val="24"/>
                <w:szCs w:val="24"/>
              </w:rPr>
              <w:t xml:space="preserve">   </w:t>
            </w:r>
            <w:r w:rsidRPr="00286007">
              <w:rPr>
                <w:sz w:val="24"/>
                <w:szCs w:val="24"/>
              </w:rPr>
              <w:t xml:space="preserve"> тыс. рублей;</w:t>
            </w:r>
          </w:p>
          <w:p w:rsidR="00C9162F" w:rsidRPr="00286007" w:rsidRDefault="00C9162F" w:rsidP="00C9162F">
            <w:pPr>
              <w:pStyle w:val="a7"/>
              <w:ind w:left="0"/>
              <w:jc w:val="both"/>
              <w:rPr>
                <w:sz w:val="24"/>
                <w:szCs w:val="24"/>
              </w:rPr>
            </w:pPr>
            <w:r w:rsidRPr="00286007">
              <w:rPr>
                <w:sz w:val="24"/>
                <w:szCs w:val="24"/>
              </w:rPr>
              <w:t xml:space="preserve">         </w:t>
            </w:r>
            <w:r>
              <w:rPr>
                <w:sz w:val="24"/>
                <w:szCs w:val="24"/>
              </w:rPr>
              <w:t xml:space="preserve">в 2020 году –     7 142,2    </w:t>
            </w:r>
            <w:r w:rsidRPr="00286007">
              <w:rPr>
                <w:sz w:val="24"/>
                <w:szCs w:val="24"/>
              </w:rPr>
              <w:t xml:space="preserve"> </w:t>
            </w:r>
            <w:r w:rsidR="004E6A29">
              <w:rPr>
                <w:sz w:val="24"/>
                <w:szCs w:val="24"/>
              </w:rPr>
              <w:t xml:space="preserve">  </w:t>
            </w:r>
            <w:r w:rsidRPr="00286007">
              <w:rPr>
                <w:sz w:val="24"/>
                <w:szCs w:val="24"/>
              </w:rPr>
              <w:t>тыс. рублей;</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2021 году -     17 142,2    </w:t>
            </w:r>
            <w:r w:rsidR="004E6A29">
              <w:rPr>
                <w:sz w:val="24"/>
                <w:szCs w:val="24"/>
              </w:rPr>
              <w:t xml:space="preserve">  </w:t>
            </w:r>
            <w:r w:rsidRPr="00286007">
              <w:rPr>
                <w:sz w:val="24"/>
                <w:szCs w:val="24"/>
              </w:rPr>
              <w:t>тыс. рублей;</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2022 году  -    27 142,2   </w:t>
            </w:r>
            <w:r w:rsidR="004E6A29">
              <w:rPr>
                <w:sz w:val="24"/>
                <w:szCs w:val="24"/>
              </w:rPr>
              <w:t xml:space="preserve">   </w:t>
            </w:r>
            <w:r w:rsidRPr="00286007">
              <w:rPr>
                <w:sz w:val="24"/>
                <w:szCs w:val="24"/>
              </w:rPr>
              <w:t>тыс. рублей;</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2023 году -     27 142,2    </w:t>
            </w:r>
            <w:r w:rsidR="004E6A29">
              <w:rPr>
                <w:sz w:val="24"/>
                <w:szCs w:val="24"/>
              </w:rPr>
              <w:t xml:space="preserve">  </w:t>
            </w:r>
            <w:r w:rsidRPr="00286007">
              <w:rPr>
                <w:sz w:val="24"/>
                <w:szCs w:val="24"/>
              </w:rPr>
              <w:t>тыс. рублей;</w:t>
            </w:r>
          </w:p>
          <w:p w:rsidR="00C9162F" w:rsidRPr="00286007" w:rsidRDefault="00C9162F" w:rsidP="00C9162F">
            <w:pPr>
              <w:autoSpaceDE w:val="0"/>
              <w:autoSpaceDN w:val="0"/>
              <w:adjustRightInd w:val="0"/>
              <w:jc w:val="both"/>
              <w:rPr>
                <w:sz w:val="24"/>
                <w:szCs w:val="24"/>
              </w:rPr>
            </w:pPr>
            <w:r w:rsidRPr="00286007">
              <w:rPr>
                <w:sz w:val="24"/>
                <w:szCs w:val="24"/>
              </w:rPr>
              <w:t xml:space="preserve">         </w:t>
            </w:r>
            <w:r>
              <w:rPr>
                <w:sz w:val="24"/>
                <w:szCs w:val="24"/>
              </w:rPr>
              <w:t xml:space="preserve">в 2024 году  -    27 142,2  </w:t>
            </w:r>
            <w:r w:rsidRPr="00286007">
              <w:rPr>
                <w:sz w:val="24"/>
                <w:szCs w:val="24"/>
              </w:rPr>
              <w:t xml:space="preserve"> </w:t>
            </w:r>
            <w:r w:rsidR="004E6A29">
              <w:rPr>
                <w:sz w:val="24"/>
                <w:szCs w:val="24"/>
              </w:rPr>
              <w:t xml:space="preserve">   </w:t>
            </w:r>
            <w:r w:rsidRPr="00286007">
              <w:rPr>
                <w:sz w:val="24"/>
                <w:szCs w:val="24"/>
              </w:rPr>
              <w:t xml:space="preserve">тыс. рублей.   </w:t>
            </w:r>
          </w:p>
          <w:p w:rsidR="00ED1CE7" w:rsidRPr="00360403" w:rsidRDefault="00ED1CE7" w:rsidP="00ED1CE7">
            <w:pPr>
              <w:pStyle w:val="a7"/>
              <w:ind w:left="0"/>
              <w:jc w:val="left"/>
              <w:rPr>
                <w:rFonts w:eastAsia="Calibri"/>
                <w:sz w:val="24"/>
                <w:szCs w:val="24"/>
              </w:rPr>
            </w:pPr>
          </w:p>
        </w:tc>
      </w:tr>
    </w:tbl>
    <w:p w:rsidR="00ED1CE7" w:rsidRDefault="00D326C0" w:rsidP="00D326C0">
      <w:pPr>
        <w:pStyle w:val="ConsPlusNormal"/>
        <w:numPr>
          <w:ilvl w:val="1"/>
          <w:numId w:val="3"/>
        </w:numPr>
        <w:ind w:left="0" w:firstLine="539"/>
        <w:jc w:val="both"/>
        <w:outlineLvl w:val="2"/>
        <w:rPr>
          <w:sz w:val="24"/>
          <w:szCs w:val="24"/>
        </w:rPr>
      </w:pPr>
      <w:r>
        <w:rPr>
          <w:rFonts w:ascii="Times New Roman" w:hAnsi="Times New Roman" w:cs="Times New Roman"/>
          <w:sz w:val="24"/>
          <w:szCs w:val="24"/>
        </w:rPr>
        <w:t xml:space="preserve">    </w:t>
      </w:r>
      <w:r w:rsidR="00C9162F" w:rsidRPr="00C9162F">
        <w:rPr>
          <w:rFonts w:ascii="Times New Roman" w:hAnsi="Times New Roman" w:cs="Times New Roman"/>
          <w:sz w:val="24"/>
          <w:szCs w:val="24"/>
        </w:rPr>
        <w:t>В разделе: 11.2. Подпрограмма «Повышение эффективности  расходов консолидированного бюджета муниципального образования «Сарапульский район»</w:t>
      </w:r>
      <w:r w:rsidR="00C9162F">
        <w:rPr>
          <w:rFonts w:ascii="Times New Roman" w:hAnsi="Times New Roman" w:cs="Times New Roman"/>
          <w:sz w:val="24"/>
          <w:szCs w:val="24"/>
        </w:rPr>
        <w:t xml:space="preserve"> </w:t>
      </w:r>
      <w:r w:rsidR="00ED1CE7" w:rsidRPr="00C9162F">
        <w:rPr>
          <w:rFonts w:ascii="Times New Roman" w:hAnsi="Times New Roman" w:cs="Times New Roman"/>
          <w:sz w:val="24"/>
          <w:szCs w:val="24"/>
        </w:rPr>
        <w:t>в паспорте подпрограммы  строку  «Ресурсное обеспечение подпрограммы за счет средств бюджета муниципального образования «Сарапульский район» изложить в следующей</w:t>
      </w:r>
      <w:r w:rsidR="00ED1CE7">
        <w:rPr>
          <w:sz w:val="24"/>
          <w:szCs w:val="24"/>
        </w:rPr>
        <w:t xml:space="preserve"> </w:t>
      </w:r>
      <w:r w:rsidR="00ED1CE7" w:rsidRPr="00A03BB2">
        <w:rPr>
          <w:rFonts w:ascii="Times New Roman" w:hAnsi="Times New Roman" w:cs="Times New Roman"/>
          <w:sz w:val="24"/>
          <w:szCs w:val="24"/>
        </w:rPr>
        <w:t>редакции:</w:t>
      </w:r>
      <w:r w:rsidR="00ED1CE7" w:rsidRPr="002E76DB">
        <w:rPr>
          <w:sz w:val="24"/>
          <w:szCs w:val="24"/>
        </w:rPr>
        <w:t xml:space="preserve"> </w:t>
      </w:r>
    </w:p>
    <w:p w:rsidR="00A03BB2" w:rsidRPr="00C9162F" w:rsidRDefault="00A03BB2" w:rsidP="00A03BB2">
      <w:pPr>
        <w:pStyle w:val="ConsPlusNormal"/>
        <w:ind w:left="899"/>
        <w:jc w:val="both"/>
        <w:outlineLvl w:val="2"/>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268"/>
        <w:gridCol w:w="7371"/>
      </w:tblGrid>
      <w:tr w:rsidR="00ED1CE7" w:rsidRPr="00E12813" w:rsidTr="004D2A0E">
        <w:trPr>
          <w:trHeight w:val="699"/>
          <w:tblCellSpacing w:w="5" w:type="nil"/>
        </w:trPr>
        <w:tc>
          <w:tcPr>
            <w:tcW w:w="2268" w:type="dxa"/>
            <w:tcBorders>
              <w:top w:val="single" w:sz="4" w:space="0" w:color="auto"/>
              <w:left w:val="single" w:sz="8" w:space="0" w:color="auto"/>
              <w:bottom w:val="single" w:sz="8" w:space="0" w:color="auto"/>
              <w:right w:val="single" w:sz="8" w:space="0" w:color="auto"/>
            </w:tcBorders>
          </w:tcPr>
          <w:p w:rsidR="00ED1CE7" w:rsidRPr="00E12813" w:rsidRDefault="00ED1CE7" w:rsidP="00ED1CE7">
            <w:pPr>
              <w:autoSpaceDE w:val="0"/>
              <w:autoSpaceDN w:val="0"/>
              <w:adjustRightInd w:val="0"/>
              <w:ind w:firstLine="0"/>
              <w:jc w:val="left"/>
              <w:rPr>
                <w:sz w:val="24"/>
                <w:szCs w:val="24"/>
              </w:rPr>
            </w:pPr>
            <w:r w:rsidRPr="00E12813">
              <w:rPr>
                <w:sz w:val="24"/>
                <w:szCs w:val="24"/>
              </w:rPr>
              <w:t xml:space="preserve">Ресурсное    </w:t>
            </w:r>
          </w:p>
          <w:p w:rsidR="00ED1CE7" w:rsidRPr="00E12813" w:rsidRDefault="00ED1CE7" w:rsidP="00ED1CE7">
            <w:pPr>
              <w:autoSpaceDE w:val="0"/>
              <w:autoSpaceDN w:val="0"/>
              <w:adjustRightInd w:val="0"/>
              <w:ind w:firstLine="0"/>
              <w:jc w:val="left"/>
              <w:rPr>
                <w:sz w:val="24"/>
                <w:szCs w:val="24"/>
              </w:rPr>
            </w:pPr>
            <w:r w:rsidRPr="00E12813">
              <w:rPr>
                <w:sz w:val="24"/>
                <w:szCs w:val="24"/>
              </w:rPr>
              <w:t xml:space="preserve">обеспечение  </w:t>
            </w:r>
          </w:p>
          <w:p w:rsidR="00ED1CE7" w:rsidRPr="00E12813" w:rsidRDefault="00ED1CE7" w:rsidP="00ED1CE7">
            <w:pPr>
              <w:autoSpaceDE w:val="0"/>
              <w:autoSpaceDN w:val="0"/>
              <w:adjustRightInd w:val="0"/>
              <w:ind w:firstLine="0"/>
              <w:jc w:val="left"/>
              <w:rPr>
                <w:sz w:val="24"/>
                <w:szCs w:val="24"/>
              </w:rPr>
            </w:pPr>
            <w:r w:rsidRPr="00E12813">
              <w:rPr>
                <w:sz w:val="24"/>
                <w:szCs w:val="24"/>
              </w:rPr>
              <w:t>подпрограммы</w:t>
            </w:r>
            <w:r>
              <w:rPr>
                <w:sz w:val="24"/>
                <w:szCs w:val="24"/>
              </w:rPr>
              <w:t xml:space="preserve"> за счет средств бюджета муниципального образования «Сарапульский район»</w:t>
            </w:r>
            <w:r w:rsidRPr="00E12813">
              <w:rPr>
                <w:sz w:val="24"/>
                <w:szCs w:val="24"/>
              </w:rPr>
              <w:t xml:space="preserve"> </w:t>
            </w:r>
          </w:p>
        </w:tc>
        <w:tc>
          <w:tcPr>
            <w:tcW w:w="7371" w:type="dxa"/>
            <w:tcBorders>
              <w:top w:val="single" w:sz="4" w:space="0" w:color="auto"/>
              <w:left w:val="single" w:sz="8" w:space="0" w:color="auto"/>
              <w:bottom w:val="single" w:sz="8" w:space="0" w:color="auto"/>
              <w:right w:val="single" w:sz="8" w:space="0" w:color="auto"/>
            </w:tcBorders>
          </w:tcPr>
          <w:p w:rsidR="00A03BB2" w:rsidRPr="00E12813" w:rsidRDefault="00A03BB2" w:rsidP="00A03BB2">
            <w:pPr>
              <w:autoSpaceDE w:val="0"/>
              <w:autoSpaceDN w:val="0"/>
              <w:adjustRightInd w:val="0"/>
              <w:jc w:val="both"/>
              <w:rPr>
                <w:sz w:val="24"/>
                <w:szCs w:val="24"/>
              </w:rPr>
            </w:pPr>
            <w:r w:rsidRPr="00E12813">
              <w:rPr>
                <w:sz w:val="24"/>
                <w:szCs w:val="24"/>
              </w:rPr>
              <w:t xml:space="preserve">Объем бюджетных ассигнований на реализацию подпрограммы    </w:t>
            </w:r>
          </w:p>
          <w:p w:rsidR="00A03BB2" w:rsidRPr="00E12813" w:rsidRDefault="00A03BB2" w:rsidP="00A03BB2">
            <w:pPr>
              <w:autoSpaceDE w:val="0"/>
              <w:autoSpaceDN w:val="0"/>
              <w:adjustRightInd w:val="0"/>
              <w:ind w:firstLine="0"/>
              <w:jc w:val="both"/>
              <w:rPr>
                <w:sz w:val="24"/>
                <w:szCs w:val="24"/>
              </w:rPr>
            </w:pPr>
            <w:r w:rsidRPr="00E12813">
              <w:rPr>
                <w:sz w:val="24"/>
                <w:szCs w:val="24"/>
              </w:rPr>
              <w:t xml:space="preserve">за счет средств бюджета муниципального образования «Сарапульский район» составит </w:t>
            </w:r>
            <w:r w:rsidR="004E6A29">
              <w:rPr>
                <w:sz w:val="24"/>
                <w:szCs w:val="24"/>
              </w:rPr>
              <w:t>177 055,760</w:t>
            </w:r>
            <w:r w:rsidRPr="00E12813">
              <w:rPr>
                <w:sz w:val="24"/>
                <w:szCs w:val="24"/>
              </w:rPr>
              <w:t xml:space="preserve"> тыс. рублей, в том числе:                         </w:t>
            </w:r>
          </w:p>
          <w:p w:rsidR="00A03BB2" w:rsidRPr="00E12813" w:rsidRDefault="00A03BB2" w:rsidP="00A03BB2">
            <w:pPr>
              <w:autoSpaceDE w:val="0"/>
              <w:autoSpaceDN w:val="0"/>
              <w:adjustRightInd w:val="0"/>
              <w:jc w:val="both"/>
              <w:rPr>
                <w:sz w:val="24"/>
                <w:szCs w:val="24"/>
              </w:rPr>
            </w:pPr>
            <w:r>
              <w:rPr>
                <w:sz w:val="24"/>
                <w:szCs w:val="24"/>
              </w:rPr>
              <w:t xml:space="preserve">         </w:t>
            </w:r>
            <w:r w:rsidRPr="00E12813">
              <w:rPr>
                <w:sz w:val="24"/>
                <w:szCs w:val="24"/>
              </w:rPr>
              <w:t xml:space="preserve">в 2015 году </w:t>
            </w:r>
            <w:r>
              <w:rPr>
                <w:sz w:val="24"/>
                <w:szCs w:val="24"/>
              </w:rPr>
              <w:t>–</w:t>
            </w:r>
            <w:r w:rsidRPr="00E12813">
              <w:rPr>
                <w:sz w:val="24"/>
                <w:szCs w:val="24"/>
              </w:rPr>
              <w:t xml:space="preserve"> </w:t>
            </w:r>
            <w:r>
              <w:rPr>
                <w:sz w:val="24"/>
                <w:szCs w:val="24"/>
              </w:rPr>
              <w:t>21 202,81</w:t>
            </w:r>
            <w:r w:rsidRPr="00E12813">
              <w:rPr>
                <w:sz w:val="24"/>
                <w:szCs w:val="24"/>
              </w:rPr>
              <w:t xml:space="preserve"> тыс. рублей;                       </w:t>
            </w:r>
          </w:p>
          <w:p w:rsidR="00A03BB2" w:rsidRPr="00E12813" w:rsidRDefault="00A03BB2" w:rsidP="00A03BB2">
            <w:pPr>
              <w:autoSpaceDE w:val="0"/>
              <w:autoSpaceDN w:val="0"/>
              <w:adjustRightInd w:val="0"/>
              <w:jc w:val="both"/>
              <w:rPr>
                <w:sz w:val="24"/>
                <w:szCs w:val="24"/>
              </w:rPr>
            </w:pPr>
            <w:r>
              <w:rPr>
                <w:sz w:val="24"/>
                <w:szCs w:val="24"/>
              </w:rPr>
              <w:t xml:space="preserve">         </w:t>
            </w:r>
            <w:r w:rsidRPr="00E12813">
              <w:rPr>
                <w:sz w:val="24"/>
                <w:szCs w:val="24"/>
              </w:rPr>
              <w:t xml:space="preserve">в 2016 году </w:t>
            </w:r>
            <w:r>
              <w:rPr>
                <w:sz w:val="24"/>
                <w:szCs w:val="24"/>
              </w:rPr>
              <w:t>–</w:t>
            </w:r>
            <w:r w:rsidRPr="00E12813">
              <w:rPr>
                <w:sz w:val="24"/>
                <w:szCs w:val="24"/>
              </w:rPr>
              <w:t xml:space="preserve"> </w:t>
            </w:r>
            <w:r>
              <w:rPr>
                <w:sz w:val="24"/>
                <w:szCs w:val="24"/>
              </w:rPr>
              <w:t xml:space="preserve">21 443,6 </w:t>
            </w:r>
            <w:r w:rsidRPr="00E12813">
              <w:rPr>
                <w:sz w:val="24"/>
                <w:szCs w:val="24"/>
              </w:rPr>
              <w:t xml:space="preserve"> тыс. рублей;                       </w:t>
            </w:r>
          </w:p>
          <w:p w:rsidR="00A03BB2" w:rsidRPr="00E12813" w:rsidRDefault="00A03BB2" w:rsidP="00A03BB2">
            <w:pPr>
              <w:autoSpaceDE w:val="0"/>
              <w:autoSpaceDN w:val="0"/>
              <w:adjustRightInd w:val="0"/>
              <w:jc w:val="both"/>
              <w:rPr>
                <w:sz w:val="24"/>
                <w:szCs w:val="24"/>
              </w:rPr>
            </w:pPr>
            <w:r>
              <w:rPr>
                <w:sz w:val="24"/>
                <w:szCs w:val="24"/>
              </w:rPr>
              <w:t xml:space="preserve">         </w:t>
            </w:r>
            <w:r w:rsidRPr="00E12813">
              <w:rPr>
                <w:sz w:val="24"/>
                <w:szCs w:val="24"/>
              </w:rPr>
              <w:t xml:space="preserve">в 2017 году </w:t>
            </w:r>
            <w:r>
              <w:rPr>
                <w:sz w:val="24"/>
                <w:szCs w:val="24"/>
              </w:rPr>
              <w:t>–</w:t>
            </w:r>
            <w:r w:rsidRPr="00E12813">
              <w:rPr>
                <w:sz w:val="24"/>
                <w:szCs w:val="24"/>
              </w:rPr>
              <w:t xml:space="preserve"> </w:t>
            </w:r>
            <w:r>
              <w:rPr>
                <w:sz w:val="24"/>
                <w:szCs w:val="24"/>
              </w:rPr>
              <w:t xml:space="preserve">21 485,0 </w:t>
            </w:r>
            <w:r w:rsidRPr="00E12813">
              <w:rPr>
                <w:sz w:val="24"/>
                <w:szCs w:val="24"/>
              </w:rPr>
              <w:t xml:space="preserve"> тыс. рублей;                       </w:t>
            </w:r>
          </w:p>
          <w:p w:rsidR="00A03BB2" w:rsidRPr="00E12813" w:rsidRDefault="00A03BB2" w:rsidP="00A03BB2">
            <w:pPr>
              <w:autoSpaceDE w:val="0"/>
              <w:autoSpaceDN w:val="0"/>
              <w:adjustRightInd w:val="0"/>
              <w:jc w:val="both"/>
              <w:rPr>
                <w:sz w:val="24"/>
                <w:szCs w:val="24"/>
              </w:rPr>
            </w:pPr>
            <w:r>
              <w:rPr>
                <w:sz w:val="24"/>
                <w:szCs w:val="24"/>
              </w:rPr>
              <w:t xml:space="preserve">         в 2018 году – 27 020,3 </w:t>
            </w:r>
            <w:r w:rsidRPr="00E12813">
              <w:rPr>
                <w:sz w:val="24"/>
                <w:szCs w:val="24"/>
              </w:rPr>
              <w:t xml:space="preserve"> тыс. рублей;</w:t>
            </w:r>
          </w:p>
          <w:p w:rsidR="00A03BB2" w:rsidRDefault="00A03BB2" w:rsidP="00A03BB2">
            <w:pPr>
              <w:autoSpaceDE w:val="0"/>
              <w:autoSpaceDN w:val="0"/>
              <w:adjustRightInd w:val="0"/>
              <w:jc w:val="both"/>
              <w:rPr>
                <w:sz w:val="24"/>
                <w:szCs w:val="24"/>
              </w:rPr>
            </w:pPr>
            <w:r>
              <w:rPr>
                <w:sz w:val="24"/>
                <w:szCs w:val="24"/>
              </w:rPr>
              <w:t xml:space="preserve">         в 2019 году – </w:t>
            </w:r>
            <w:r w:rsidR="004E6A29">
              <w:rPr>
                <w:sz w:val="24"/>
                <w:szCs w:val="24"/>
              </w:rPr>
              <w:t>20 315,05</w:t>
            </w:r>
            <w:r>
              <w:rPr>
                <w:sz w:val="24"/>
                <w:szCs w:val="24"/>
              </w:rPr>
              <w:t xml:space="preserve"> </w:t>
            </w:r>
            <w:r w:rsidRPr="00E12813">
              <w:rPr>
                <w:sz w:val="24"/>
                <w:szCs w:val="24"/>
              </w:rPr>
              <w:t xml:space="preserve"> тыс. рублей</w:t>
            </w:r>
            <w:r>
              <w:rPr>
                <w:sz w:val="24"/>
                <w:szCs w:val="24"/>
              </w:rPr>
              <w:t>;</w:t>
            </w:r>
          </w:p>
          <w:p w:rsidR="00A03BB2" w:rsidRDefault="00A03BB2" w:rsidP="00A03BB2">
            <w:pPr>
              <w:autoSpaceDE w:val="0"/>
              <w:autoSpaceDN w:val="0"/>
              <w:adjustRightInd w:val="0"/>
              <w:jc w:val="both"/>
              <w:rPr>
                <w:sz w:val="24"/>
                <w:szCs w:val="24"/>
              </w:rPr>
            </w:pPr>
            <w:r>
              <w:rPr>
                <w:sz w:val="24"/>
                <w:szCs w:val="24"/>
              </w:rPr>
              <w:t xml:space="preserve">         в 2020 году – 18 121,0  тыс. рублей;</w:t>
            </w:r>
          </w:p>
          <w:p w:rsidR="00A03BB2" w:rsidRDefault="00A03BB2" w:rsidP="00A03BB2">
            <w:pPr>
              <w:autoSpaceDE w:val="0"/>
              <w:autoSpaceDN w:val="0"/>
              <w:adjustRightInd w:val="0"/>
              <w:jc w:val="both"/>
              <w:rPr>
                <w:sz w:val="24"/>
                <w:szCs w:val="24"/>
              </w:rPr>
            </w:pPr>
            <w:r>
              <w:rPr>
                <w:sz w:val="24"/>
                <w:szCs w:val="24"/>
              </w:rPr>
              <w:t xml:space="preserve">         в 2021 году – 11 561,0 тыс. рублей;</w:t>
            </w:r>
          </w:p>
          <w:p w:rsidR="00A03BB2" w:rsidRDefault="00A03BB2" w:rsidP="00A03BB2">
            <w:pPr>
              <w:autoSpaceDE w:val="0"/>
              <w:autoSpaceDN w:val="0"/>
              <w:adjustRightInd w:val="0"/>
              <w:jc w:val="both"/>
              <w:rPr>
                <w:sz w:val="24"/>
                <w:szCs w:val="24"/>
              </w:rPr>
            </w:pPr>
            <w:r>
              <w:rPr>
                <w:sz w:val="24"/>
                <w:szCs w:val="24"/>
              </w:rPr>
              <w:t xml:space="preserve">         в 2022 году – 11 969,0 тыс. рублей;</w:t>
            </w:r>
          </w:p>
          <w:p w:rsidR="00A03BB2" w:rsidRDefault="00A03BB2" w:rsidP="00A03BB2">
            <w:pPr>
              <w:autoSpaceDE w:val="0"/>
              <w:autoSpaceDN w:val="0"/>
              <w:adjustRightInd w:val="0"/>
              <w:jc w:val="both"/>
              <w:rPr>
                <w:sz w:val="24"/>
                <w:szCs w:val="24"/>
              </w:rPr>
            </w:pPr>
            <w:r>
              <w:rPr>
                <w:sz w:val="24"/>
                <w:szCs w:val="24"/>
              </w:rPr>
              <w:t xml:space="preserve">         в 2023 году – 11 969,0 тыс. рублей;</w:t>
            </w:r>
          </w:p>
          <w:p w:rsidR="00ED1CE7" w:rsidRPr="00E12813" w:rsidRDefault="00A03BB2" w:rsidP="00A03BB2">
            <w:pPr>
              <w:autoSpaceDE w:val="0"/>
              <w:autoSpaceDN w:val="0"/>
              <w:adjustRightInd w:val="0"/>
              <w:ind w:firstLine="0"/>
              <w:jc w:val="both"/>
              <w:rPr>
                <w:sz w:val="24"/>
                <w:szCs w:val="24"/>
              </w:rPr>
            </w:pPr>
            <w:r>
              <w:rPr>
                <w:sz w:val="24"/>
                <w:szCs w:val="24"/>
              </w:rPr>
              <w:t xml:space="preserve">                   в 2024 году– 11 969,0 тыс. рублей.</w:t>
            </w:r>
          </w:p>
        </w:tc>
      </w:tr>
    </w:tbl>
    <w:p w:rsidR="00A03BB2" w:rsidRDefault="00A03BB2" w:rsidP="00A03BB2">
      <w:pPr>
        <w:pStyle w:val="ConsPlusNormal"/>
        <w:ind w:left="993"/>
        <w:jc w:val="both"/>
        <w:rPr>
          <w:rFonts w:ascii="Times New Roman" w:hAnsi="Times New Roman" w:cs="Times New Roman"/>
          <w:sz w:val="24"/>
          <w:szCs w:val="24"/>
        </w:rPr>
      </w:pPr>
    </w:p>
    <w:p w:rsidR="004D2A0E" w:rsidRDefault="004D2A0E" w:rsidP="00A03BB2">
      <w:pPr>
        <w:pStyle w:val="ConsPlusNormal"/>
        <w:ind w:left="993"/>
        <w:jc w:val="both"/>
        <w:rPr>
          <w:rFonts w:ascii="Times New Roman" w:hAnsi="Times New Roman" w:cs="Times New Roman"/>
          <w:sz w:val="24"/>
          <w:szCs w:val="24"/>
        </w:rPr>
      </w:pPr>
    </w:p>
    <w:p w:rsidR="00ED1CE7" w:rsidRPr="00A03BB2" w:rsidRDefault="00D326C0" w:rsidP="00D326C0">
      <w:pPr>
        <w:pStyle w:val="ConsPlusNormal"/>
        <w:numPr>
          <w:ilvl w:val="1"/>
          <w:numId w:val="33"/>
        </w:numPr>
        <w:ind w:left="-142" w:firstLine="709"/>
        <w:jc w:val="both"/>
        <w:outlineLvl w:val="2"/>
        <w:rPr>
          <w:rFonts w:ascii="Times New Roman" w:hAnsi="Times New Roman" w:cs="Times New Roman"/>
          <w:sz w:val="24"/>
          <w:szCs w:val="24"/>
        </w:rPr>
      </w:pPr>
      <w:r>
        <w:rPr>
          <w:sz w:val="24"/>
          <w:szCs w:val="24"/>
        </w:rPr>
        <w:t xml:space="preserve"> </w:t>
      </w:r>
      <w:r w:rsidR="00ED1CE7">
        <w:rPr>
          <w:sz w:val="24"/>
          <w:szCs w:val="24"/>
        </w:rPr>
        <w:t xml:space="preserve"> </w:t>
      </w:r>
      <w:r>
        <w:rPr>
          <w:sz w:val="24"/>
          <w:szCs w:val="24"/>
        </w:rPr>
        <w:t xml:space="preserve"> </w:t>
      </w:r>
      <w:r w:rsidR="00ED1CE7" w:rsidRPr="00A03BB2">
        <w:rPr>
          <w:rFonts w:ascii="Times New Roman" w:hAnsi="Times New Roman" w:cs="Times New Roman"/>
          <w:sz w:val="24"/>
          <w:szCs w:val="24"/>
        </w:rPr>
        <w:t>В разделе: 11.</w:t>
      </w:r>
      <w:r w:rsidR="00A03BB2" w:rsidRPr="00A03BB2">
        <w:rPr>
          <w:rFonts w:ascii="Times New Roman" w:hAnsi="Times New Roman" w:cs="Times New Roman"/>
          <w:sz w:val="24"/>
          <w:szCs w:val="24"/>
        </w:rPr>
        <w:t>3</w:t>
      </w:r>
      <w:r w:rsidR="00ED1CE7" w:rsidRPr="00A03BB2">
        <w:rPr>
          <w:rFonts w:ascii="Times New Roman" w:hAnsi="Times New Roman" w:cs="Times New Roman"/>
          <w:sz w:val="24"/>
          <w:szCs w:val="24"/>
        </w:rPr>
        <w:t xml:space="preserve">. Подпрограмма </w:t>
      </w:r>
      <w:r w:rsidR="00A03BB2" w:rsidRPr="00A03BB2">
        <w:rPr>
          <w:rFonts w:ascii="Times New Roman" w:hAnsi="Times New Roman" w:cs="Times New Roman"/>
          <w:sz w:val="24"/>
          <w:szCs w:val="24"/>
        </w:rPr>
        <w:t>«Создание условий для реализации</w:t>
      </w:r>
      <w:r w:rsidR="00A03BB2">
        <w:rPr>
          <w:rFonts w:ascii="Times New Roman" w:hAnsi="Times New Roman" w:cs="Times New Roman"/>
          <w:sz w:val="24"/>
          <w:szCs w:val="24"/>
        </w:rPr>
        <w:t xml:space="preserve"> </w:t>
      </w:r>
      <w:r w:rsidR="00A03BB2" w:rsidRPr="00A03BB2">
        <w:rPr>
          <w:rFonts w:ascii="Times New Roman" w:hAnsi="Times New Roman" w:cs="Times New Roman"/>
          <w:sz w:val="24"/>
          <w:szCs w:val="24"/>
        </w:rPr>
        <w:t>муниципальной программы»</w:t>
      </w:r>
      <w:r w:rsidR="00A03BB2">
        <w:rPr>
          <w:rFonts w:ascii="Times New Roman" w:hAnsi="Times New Roman" w:cs="Times New Roman"/>
          <w:sz w:val="24"/>
          <w:szCs w:val="24"/>
        </w:rPr>
        <w:t xml:space="preserve"> </w:t>
      </w:r>
      <w:r w:rsidR="00ED1CE7" w:rsidRPr="00A03BB2">
        <w:rPr>
          <w:rFonts w:ascii="Times New Roman" w:hAnsi="Times New Roman" w:cs="Times New Roman"/>
          <w:sz w:val="24"/>
          <w:szCs w:val="24"/>
        </w:rPr>
        <w:t>в паспорте подпрограммы  строку  «Ресурсное обеспечение подпрограммы за счет средств бюджета муниципального образования «Сарапульский район» изложить в следующей редакции: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985"/>
        <w:gridCol w:w="7654"/>
      </w:tblGrid>
      <w:tr w:rsidR="00ED1CE7" w:rsidRPr="00E12813" w:rsidTr="004D2A0E">
        <w:trPr>
          <w:trHeight w:val="1693"/>
          <w:tblCellSpacing w:w="5" w:type="nil"/>
        </w:trPr>
        <w:tc>
          <w:tcPr>
            <w:tcW w:w="1985" w:type="dxa"/>
            <w:tcBorders>
              <w:top w:val="single" w:sz="4" w:space="0" w:color="auto"/>
              <w:left w:val="single" w:sz="4" w:space="0" w:color="auto"/>
              <w:bottom w:val="single" w:sz="4" w:space="0" w:color="auto"/>
              <w:right w:val="single" w:sz="4" w:space="0" w:color="auto"/>
            </w:tcBorders>
          </w:tcPr>
          <w:p w:rsidR="00ED1CE7" w:rsidRPr="00E12813" w:rsidRDefault="00ED1CE7" w:rsidP="00ED1CE7">
            <w:pPr>
              <w:autoSpaceDE w:val="0"/>
              <w:autoSpaceDN w:val="0"/>
              <w:adjustRightInd w:val="0"/>
              <w:ind w:firstLine="0"/>
              <w:jc w:val="left"/>
              <w:rPr>
                <w:sz w:val="24"/>
                <w:szCs w:val="24"/>
              </w:rPr>
            </w:pPr>
            <w:r w:rsidRPr="00E12813">
              <w:rPr>
                <w:sz w:val="24"/>
                <w:szCs w:val="24"/>
              </w:rPr>
              <w:lastRenderedPageBreak/>
              <w:t xml:space="preserve">Ресурсное    </w:t>
            </w:r>
          </w:p>
          <w:p w:rsidR="00ED1CE7" w:rsidRPr="00E12813" w:rsidRDefault="00ED1CE7" w:rsidP="00ED1CE7">
            <w:pPr>
              <w:autoSpaceDE w:val="0"/>
              <w:autoSpaceDN w:val="0"/>
              <w:adjustRightInd w:val="0"/>
              <w:ind w:firstLine="0"/>
              <w:jc w:val="left"/>
              <w:rPr>
                <w:sz w:val="24"/>
                <w:szCs w:val="24"/>
              </w:rPr>
            </w:pPr>
            <w:r w:rsidRPr="00E12813">
              <w:rPr>
                <w:sz w:val="24"/>
                <w:szCs w:val="24"/>
              </w:rPr>
              <w:t xml:space="preserve">обеспечение  </w:t>
            </w:r>
          </w:p>
          <w:p w:rsidR="00ED1CE7" w:rsidRPr="00E12813" w:rsidRDefault="00ED1CE7" w:rsidP="00ED1CE7">
            <w:pPr>
              <w:autoSpaceDE w:val="0"/>
              <w:autoSpaceDN w:val="0"/>
              <w:adjustRightInd w:val="0"/>
              <w:ind w:firstLine="0"/>
              <w:jc w:val="left"/>
              <w:rPr>
                <w:sz w:val="24"/>
                <w:szCs w:val="24"/>
              </w:rPr>
            </w:pPr>
            <w:r w:rsidRPr="00E12813">
              <w:rPr>
                <w:sz w:val="24"/>
                <w:szCs w:val="24"/>
              </w:rPr>
              <w:t>подпрограммы</w:t>
            </w:r>
            <w:r>
              <w:rPr>
                <w:sz w:val="24"/>
                <w:szCs w:val="24"/>
              </w:rPr>
              <w:t xml:space="preserve"> за счет средств бюджета муниципального образования «Сарапульский район»</w:t>
            </w:r>
            <w:r w:rsidRPr="00E12813">
              <w:rPr>
                <w:sz w:val="24"/>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rsidR="00A03BB2" w:rsidRPr="00E12813" w:rsidRDefault="00A03BB2" w:rsidP="00A03BB2">
            <w:pPr>
              <w:autoSpaceDE w:val="0"/>
              <w:autoSpaceDN w:val="0"/>
              <w:adjustRightInd w:val="0"/>
              <w:jc w:val="both"/>
              <w:rPr>
                <w:sz w:val="24"/>
                <w:szCs w:val="24"/>
              </w:rPr>
            </w:pPr>
            <w:r w:rsidRPr="00E12813">
              <w:rPr>
                <w:sz w:val="24"/>
                <w:szCs w:val="24"/>
              </w:rPr>
              <w:t>Объем бюджетных асс</w:t>
            </w:r>
            <w:r>
              <w:rPr>
                <w:sz w:val="24"/>
                <w:szCs w:val="24"/>
              </w:rPr>
              <w:t xml:space="preserve">игнований на реализацию  </w:t>
            </w:r>
            <w:r w:rsidRPr="00E12813">
              <w:rPr>
                <w:sz w:val="24"/>
                <w:szCs w:val="24"/>
              </w:rPr>
              <w:t>подпрограммы за счет средств бюджета муниципального образования «Сарапу</w:t>
            </w:r>
            <w:r>
              <w:rPr>
                <w:sz w:val="24"/>
                <w:szCs w:val="24"/>
              </w:rPr>
              <w:t xml:space="preserve">льский район»  составит </w:t>
            </w:r>
            <w:r w:rsidR="004E6A29">
              <w:rPr>
                <w:sz w:val="24"/>
                <w:szCs w:val="24"/>
              </w:rPr>
              <w:t>71 349,347</w:t>
            </w:r>
            <w:r>
              <w:rPr>
                <w:sz w:val="24"/>
                <w:szCs w:val="24"/>
              </w:rPr>
              <w:t xml:space="preserve"> </w:t>
            </w:r>
            <w:r w:rsidRPr="00E12813">
              <w:rPr>
                <w:sz w:val="24"/>
                <w:szCs w:val="24"/>
              </w:rPr>
              <w:t xml:space="preserve">тыс. рублей,  </w:t>
            </w:r>
            <w:r>
              <w:rPr>
                <w:sz w:val="24"/>
                <w:szCs w:val="24"/>
              </w:rPr>
              <w:t>в</w:t>
            </w:r>
            <w:r w:rsidRPr="00E12813">
              <w:rPr>
                <w:sz w:val="24"/>
                <w:szCs w:val="24"/>
              </w:rPr>
              <w:t xml:space="preserve"> том числе:                                       </w:t>
            </w:r>
          </w:p>
          <w:p w:rsidR="00A03BB2" w:rsidRPr="00E12813" w:rsidRDefault="00A03BB2" w:rsidP="00A03BB2">
            <w:pPr>
              <w:autoSpaceDE w:val="0"/>
              <w:autoSpaceDN w:val="0"/>
              <w:adjustRightInd w:val="0"/>
              <w:jc w:val="both"/>
              <w:rPr>
                <w:sz w:val="24"/>
                <w:szCs w:val="24"/>
              </w:rPr>
            </w:pPr>
            <w:r>
              <w:rPr>
                <w:sz w:val="24"/>
                <w:szCs w:val="24"/>
              </w:rPr>
              <w:t xml:space="preserve">         </w:t>
            </w:r>
            <w:r w:rsidRPr="00E12813">
              <w:rPr>
                <w:sz w:val="24"/>
                <w:szCs w:val="24"/>
              </w:rPr>
              <w:t xml:space="preserve">в 2015 году </w:t>
            </w:r>
            <w:r>
              <w:rPr>
                <w:sz w:val="24"/>
                <w:szCs w:val="24"/>
              </w:rPr>
              <w:t>– 7 865,749</w:t>
            </w:r>
            <w:r w:rsidR="004E6A29">
              <w:rPr>
                <w:sz w:val="24"/>
                <w:szCs w:val="24"/>
              </w:rPr>
              <w:t xml:space="preserve">  </w:t>
            </w:r>
            <w:r w:rsidRPr="00E12813">
              <w:rPr>
                <w:sz w:val="24"/>
                <w:szCs w:val="24"/>
              </w:rPr>
              <w:t xml:space="preserve"> тыс. рублей;                 </w:t>
            </w:r>
          </w:p>
          <w:p w:rsidR="00A03BB2" w:rsidRPr="00E12813" w:rsidRDefault="00A03BB2" w:rsidP="00A03BB2">
            <w:pPr>
              <w:autoSpaceDE w:val="0"/>
              <w:autoSpaceDN w:val="0"/>
              <w:adjustRightInd w:val="0"/>
              <w:jc w:val="both"/>
              <w:rPr>
                <w:sz w:val="24"/>
                <w:szCs w:val="24"/>
              </w:rPr>
            </w:pPr>
            <w:r>
              <w:rPr>
                <w:sz w:val="24"/>
                <w:szCs w:val="24"/>
              </w:rPr>
              <w:t xml:space="preserve">         </w:t>
            </w:r>
            <w:r w:rsidRPr="00E12813">
              <w:rPr>
                <w:sz w:val="24"/>
                <w:szCs w:val="24"/>
              </w:rPr>
              <w:t xml:space="preserve">в 2016 году </w:t>
            </w:r>
            <w:r>
              <w:rPr>
                <w:sz w:val="24"/>
                <w:szCs w:val="24"/>
              </w:rPr>
              <w:t>–</w:t>
            </w:r>
            <w:r w:rsidRPr="00E12813">
              <w:rPr>
                <w:sz w:val="24"/>
                <w:szCs w:val="24"/>
              </w:rPr>
              <w:t xml:space="preserve"> </w:t>
            </w:r>
            <w:r>
              <w:rPr>
                <w:sz w:val="24"/>
                <w:szCs w:val="24"/>
              </w:rPr>
              <w:t>7 772,8</w:t>
            </w:r>
            <w:r w:rsidRPr="00E12813">
              <w:rPr>
                <w:sz w:val="24"/>
                <w:szCs w:val="24"/>
              </w:rPr>
              <w:t xml:space="preserve"> </w:t>
            </w:r>
            <w:r w:rsidR="004E6A29">
              <w:rPr>
                <w:sz w:val="24"/>
                <w:szCs w:val="24"/>
              </w:rPr>
              <w:t xml:space="preserve">      </w:t>
            </w:r>
            <w:r w:rsidRPr="00E12813">
              <w:rPr>
                <w:sz w:val="24"/>
                <w:szCs w:val="24"/>
              </w:rPr>
              <w:t xml:space="preserve">тыс. рублей;                 </w:t>
            </w:r>
          </w:p>
          <w:p w:rsidR="00A03BB2" w:rsidRPr="00E12813" w:rsidRDefault="00A03BB2" w:rsidP="00A03BB2">
            <w:pPr>
              <w:autoSpaceDE w:val="0"/>
              <w:autoSpaceDN w:val="0"/>
              <w:adjustRightInd w:val="0"/>
              <w:jc w:val="both"/>
              <w:rPr>
                <w:sz w:val="24"/>
                <w:szCs w:val="24"/>
              </w:rPr>
            </w:pPr>
            <w:r>
              <w:rPr>
                <w:sz w:val="24"/>
                <w:szCs w:val="24"/>
              </w:rPr>
              <w:t xml:space="preserve">         </w:t>
            </w:r>
            <w:r w:rsidRPr="00E12813">
              <w:rPr>
                <w:sz w:val="24"/>
                <w:szCs w:val="24"/>
              </w:rPr>
              <w:t xml:space="preserve">в 2017 году </w:t>
            </w:r>
            <w:r>
              <w:rPr>
                <w:sz w:val="24"/>
                <w:szCs w:val="24"/>
              </w:rPr>
              <w:t>–</w:t>
            </w:r>
            <w:r w:rsidRPr="00E12813">
              <w:rPr>
                <w:sz w:val="24"/>
                <w:szCs w:val="24"/>
              </w:rPr>
              <w:t xml:space="preserve"> </w:t>
            </w:r>
            <w:r>
              <w:rPr>
                <w:sz w:val="24"/>
                <w:szCs w:val="24"/>
              </w:rPr>
              <w:t>8 051,0</w:t>
            </w:r>
            <w:r w:rsidRPr="00E12813">
              <w:rPr>
                <w:sz w:val="24"/>
                <w:szCs w:val="24"/>
              </w:rPr>
              <w:t xml:space="preserve"> </w:t>
            </w:r>
            <w:r w:rsidR="004E6A29">
              <w:rPr>
                <w:sz w:val="24"/>
                <w:szCs w:val="24"/>
              </w:rPr>
              <w:t xml:space="preserve">      </w:t>
            </w:r>
            <w:r w:rsidRPr="00E12813">
              <w:rPr>
                <w:sz w:val="24"/>
                <w:szCs w:val="24"/>
              </w:rPr>
              <w:t>тыс. рублей;</w:t>
            </w:r>
          </w:p>
          <w:p w:rsidR="00A03BB2" w:rsidRPr="00E12813" w:rsidRDefault="00A03BB2" w:rsidP="00A03BB2">
            <w:pPr>
              <w:autoSpaceDE w:val="0"/>
              <w:autoSpaceDN w:val="0"/>
              <w:adjustRightInd w:val="0"/>
              <w:jc w:val="both"/>
              <w:rPr>
                <w:sz w:val="24"/>
                <w:szCs w:val="24"/>
              </w:rPr>
            </w:pPr>
            <w:r>
              <w:rPr>
                <w:sz w:val="24"/>
                <w:szCs w:val="24"/>
              </w:rPr>
              <w:t xml:space="preserve">         в 2018 году – 7 458,9</w:t>
            </w:r>
            <w:r w:rsidRPr="00E12813">
              <w:rPr>
                <w:sz w:val="24"/>
                <w:szCs w:val="24"/>
              </w:rPr>
              <w:t xml:space="preserve"> </w:t>
            </w:r>
            <w:r w:rsidR="004E6A29">
              <w:rPr>
                <w:sz w:val="24"/>
                <w:szCs w:val="24"/>
              </w:rPr>
              <w:t xml:space="preserve">     </w:t>
            </w:r>
            <w:r w:rsidRPr="00E12813">
              <w:rPr>
                <w:sz w:val="24"/>
                <w:szCs w:val="24"/>
              </w:rPr>
              <w:t>тыс. рублей;</w:t>
            </w:r>
          </w:p>
          <w:p w:rsidR="00A03BB2" w:rsidRDefault="00A03BB2" w:rsidP="00A03BB2">
            <w:pPr>
              <w:autoSpaceDE w:val="0"/>
              <w:autoSpaceDN w:val="0"/>
              <w:adjustRightInd w:val="0"/>
              <w:jc w:val="both"/>
              <w:rPr>
                <w:sz w:val="24"/>
                <w:szCs w:val="24"/>
              </w:rPr>
            </w:pPr>
            <w:r>
              <w:rPr>
                <w:sz w:val="24"/>
                <w:szCs w:val="24"/>
              </w:rPr>
              <w:t xml:space="preserve">         в 2019 году – 7</w:t>
            </w:r>
            <w:r w:rsidR="004E6A29">
              <w:rPr>
                <w:sz w:val="24"/>
                <w:szCs w:val="24"/>
              </w:rPr>
              <w:t> </w:t>
            </w:r>
            <w:r>
              <w:rPr>
                <w:sz w:val="24"/>
                <w:szCs w:val="24"/>
              </w:rPr>
              <w:t>06</w:t>
            </w:r>
            <w:r w:rsidR="004E6A29">
              <w:rPr>
                <w:sz w:val="24"/>
                <w:szCs w:val="24"/>
              </w:rPr>
              <w:t>5,898</w:t>
            </w:r>
            <w:r w:rsidRPr="00E12813">
              <w:rPr>
                <w:sz w:val="24"/>
                <w:szCs w:val="24"/>
              </w:rPr>
              <w:t xml:space="preserve"> </w:t>
            </w:r>
            <w:r w:rsidR="004E6A29">
              <w:rPr>
                <w:sz w:val="24"/>
                <w:szCs w:val="24"/>
              </w:rPr>
              <w:t xml:space="preserve"> </w:t>
            </w:r>
            <w:r w:rsidRPr="00E12813">
              <w:rPr>
                <w:sz w:val="24"/>
                <w:szCs w:val="24"/>
              </w:rPr>
              <w:t>тыс. рублей</w:t>
            </w:r>
            <w:r>
              <w:rPr>
                <w:sz w:val="24"/>
                <w:szCs w:val="24"/>
              </w:rPr>
              <w:t>;</w:t>
            </w:r>
          </w:p>
          <w:p w:rsidR="00A03BB2" w:rsidRDefault="00A03BB2" w:rsidP="00A03BB2">
            <w:pPr>
              <w:tabs>
                <w:tab w:val="left" w:pos="4381"/>
              </w:tabs>
              <w:autoSpaceDE w:val="0"/>
              <w:autoSpaceDN w:val="0"/>
              <w:adjustRightInd w:val="0"/>
              <w:jc w:val="both"/>
              <w:rPr>
                <w:sz w:val="24"/>
                <w:szCs w:val="24"/>
              </w:rPr>
            </w:pPr>
            <w:r>
              <w:rPr>
                <w:sz w:val="24"/>
                <w:szCs w:val="24"/>
              </w:rPr>
              <w:t xml:space="preserve">         в 2020 году – 6 627,0 </w:t>
            </w:r>
            <w:r w:rsidR="004E6A29">
              <w:rPr>
                <w:sz w:val="24"/>
                <w:szCs w:val="24"/>
              </w:rPr>
              <w:t xml:space="preserve">     </w:t>
            </w:r>
            <w:r>
              <w:rPr>
                <w:sz w:val="24"/>
                <w:szCs w:val="24"/>
              </w:rPr>
              <w:t>тыс. рублей;</w:t>
            </w:r>
            <w:r>
              <w:rPr>
                <w:sz w:val="24"/>
                <w:szCs w:val="24"/>
              </w:rPr>
              <w:tab/>
            </w:r>
          </w:p>
          <w:p w:rsidR="00A03BB2" w:rsidRDefault="00A03BB2" w:rsidP="00A03BB2">
            <w:pPr>
              <w:autoSpaceDE w:val="0"/>
              <w:autoSpaceDN w:val="0"/>
              <w:adjustRightInd w:val="0"/>
              <w:jc w:val="both"/>
              <w:rPr>
                <w:sz w:val="24"/>
                <w:szCs w:val="24"/>
              </w:rPr>
            </w:pPr>
            <w:r>
              <w:rPr>
                <w:sz w:val="24"/>
                <w:szCs w:val="24"/>
              </w:rPr>
              <w:t xml:space="preserve">         в 2021 году – 6 627,0 </w:t>
            </w:r>
            <w:r w:rsidR="004E6A29">
              <w:rPr>
                <w:sz w:val="24"/>
                <w:szCs w:val="24"/>
              </w:rPr>
              <w:t xml:space="preserve">     </w:t>
            </w:r>
            <w:r>
              <w:rPr>
                <w:sz w:val="24"/>
                <w:szCs w:val="24"/>
              </w:rPr>
              <w:t>тыс. рублей;</w:t>
            </w:r>
          </w:p>
          <w:p w:rsidR="00A03BB2" w:rsidRDefault="00A03BB2" w:rsidP="00A03BB2">
            <w:pPr>
              <w:autoSpaceDE w:val="0"/>
              <w:autoSpaceDN w:val="0"/>
              <w:adjustRightInd w:val="0"/>
              <w:jc w:val="both"/>
              <w:rPr>
                <w:sz w:val="24"/>
                <w:szCs w:val="24"/>
              </w:rPr>
            </w:pPr>
            <w:r>
              <w:rPr>
                <w:sz w:val="24"/>
                <w:szCs w:val="24"/>
              </w:rPr>
              <w:t xml:space="preserve">         в 2022 году – 6 627,0 </w:t>
            </w:r>
            <w:r w:rsidR="004E6A29">
              <w:rPr>
                <w:sz w:val="24"/>
                <w:szCs w:val="24"/>
              </w:rPr>
              <w:t xml:space="preserve">     </w:t>
            </w:r>
            <w:r>
              <w:rPr>
                <w:sz w:val="24"/>
                <w:szCs w:val="24"/>
              </w:rPr>
              <w:t>тыс. рублей;</w:t>
            </w:r>
          </w:p>
          <w:p w:rsidR="00A03BB2" w:rsidRDefault="00A03BB2" w:rsidP="00A03BB2">
            <w:pPr>
              <w:autoSpaceDE w:val="0"/>
              <w:autoSpaceDN w:val="0"/>
              <w:adjustRightInd w:val="0"/>
              <w:jc w:val="both"/>
              <w:rPr>
                <w:sz w:val="24"/>
                <w:szCs w:val="24"/>
              </w:rPr>
            </w:pPr>
            <w:r>
              <w:rPr>
                <w:sz w:val="24"/>
                <w:szCs w:val="24"/>
              </w:rPr>
              <w:t xml:space="preserve">         в 2023 году – 6 627,0 </w:t>
            </w:r>
            <w:r w:rsidR="004E6A29">
              <w:rPr>
                <w:sz w:val="24"/>
                <w:szCs w:val="24"/>
              </w:rPr>
              <w:t xml:space="preserve">     </w:t>
            </w:r>
            <w:r>
              <w:rPr>
                <w:sz w:val="24"/>
                <w:szCs w:val="24"/>
              </w:rPr>
              <w:t>тыс. рублей;</w:t>
            </w:r>
          </w:p>
          <w:p w:rsidR="00ED1CE7" w:rsidRPr="00E12813" w:rsidRDefault="00A03BB2" w:rsidP="00A03BB2">
            <w:pPr>
              <w:autoSpaceDE w:val="0"/>
              <w:autoSpaceDN w:val="0"/>
              <w:adjustRightInd w:val="0"/>
              <w:ind w:firstLine="0"/>
              <w:jc w:val="both"/>
              <w:rPr>
                <w:sz w:val="24"/>
                <w:szCs w:val="24"/>
              </w:rPr>
            </w:pPr>
            <w:r>
              <w:rPr>
                <w:sz w:val="24"/>
                <w:szCs w:val="24"/>
              </w:rPr>
              <w:t xml:space="preserve">                  в 2024 году</w:t>
            </w:r>
            <w:r w:rsidRPr="00E12813">
              <w:rPr>
                <w:sz w:val="24"/>
                <w:szCs w:val="24"/>
              </w:rPr>
              <w:t xml:space="preserve">  </w:t>
            </w:r>
            <w:r>
              <w:rPr>
                <w:sz w:val="24"/>
                <w:szCs w:val="24"/>
              </w:rPr>
              <w:t xml:space="preserve">- 6 627,0 </w:t>
            </w:r>
            <w:r w:rsidR="004E6A29">
              <w:rPr>
                <w:sz w:val="24"/>
                <w:szCs w:val="24"/>
              </w:rPr>
              <w:t xml:space="preserve">     </w:t>
            </w:r>
            <w:r>
              <w:rPr>
                <w:sz w:val="24"/>
                <w:szCs w:val="24"/>
              </w:rPr>
              <w:t>тыс. рублей.</w:t>
            </w:r>
            <w:r w:rsidRPr="00E12813">
              <w:rPr>
                <w:sz w:val="24"/>
                <w:szCs w:val="24"/>
              </w:rPr>
              <w:t xml:space="preserve">              </w:t>
            </w:r>
          </w:p>
        </w:tc>
      </w:tr>
    </w:tbl>
    <w:p w:rsidR="004D2A0E" w:rsidRDefault="004D2A0E" w:rsidP="004D2A0E">
      <w:pPr>
        <w:pStyle w:val="a7"/>
        <w:ind w:left="927" w:firstLine="0"/>
        <w:jc w:val="both"/>
        <w:rPr>
          <w:sz w:val="24"/>
          <w:szCs w:val="24"/>
        </w:rPr>
      </w:pPr>
    </w:p>
    <w:p w:rsidR="00ED1CE7" w:rsidRPr="00D326C0" w:rsidRDefault="00D326C0" w:rsidP="00D326C0">
      <w:pPr>
        <w:pStyle w:val="a7"/>
        <w:numPr>
          <w:ilvl w:val="0"/>
          <w:numId w:val="3"/>
        </w:numPr>
        <w:ind w:left="-142" w:firstLine="709"/>
        <w:jc w:val="both"/>
        <w:rPr>
          <w:sz w:val="24"/>
          <w:szCs w:val="24"/>
        </w:rPr>
      </w:pPr>
      <w:r>
        <w:rPr>
          <w:sz w:val="24"/>
          <w:szCs w:val="24"/>
        </w:rPr>
        <w:t xml:space="preserve"> </w:t>
      </w:r>
      <w:r w:rsidR="00ED1CE7" w:rsidRPr="00D326C0">
        <w:rPr>
          <w:sz w:val="24"/>
          <w:szCs w:val="24"/>
        </w:rPr>
        <w:t>Приложение  5 «Ресурсное обеспечение реализации муниципальной программы за счет средств бюджета муниципального образования «Сарапульский район» и приложение 6 «Прогнозная (справочная) оценка ресурсного обеспечения реализации муниципальной программы за счет всех источников финансирования» к муниципальной программе муниципального образования «Сарапульский район» «Управление муниципальными финансами» на 2015 – 202</w:t>
      </w:r>
      <w:r w:rsidR="004D2A0E" w:rsidRPr="00D326C0">
        <w:rPr>
          <w:sz w:val="24"/>
          <w:szCs w:val="24"/>
        </w:rPr>
        <w:t>4</w:t>
      </w:r>
      <w:r w:rsidR="00ED1CE7" w:rsidRPr="00D326C0">
        <w:rPr>
          <w:sz w:val="24"/>
          <w:szCs w:val="24"/>
        </w:rPr>
        <w:t xml:space="preserve"> годы изложить в новой прилагаемой редакции.</w:t>
      </w:r>
    </w:p>
    <w:p w:rsidR="00961CB0" w:rsidRPr="00961CB0" w:rsidRDefault="00961CB0" w:rsidP="00D326C0">
      <w:pPr>
        <w:pStyle w:val="ConsPlusNormal"/>
        <w:numPr>
          <w:ilvl w:val="0"/>
          <w:numId w:val="3"/>
        </w:numPr>
        <w:ind w:left="0" w:firstLine="567"/>
        <w:jc w:val="both"/>
        <w:rPr>
          <w:rFonts w:ascii="Times New Roman" w:hAnsi="Times New Roman" w:cs="Times New Roman"/>
          <w:sz w:val="26"/>
          <w:szCs w:val="26"/>
        </w:rPr>
      </w:pPr>
      <w:r>
        <w:rPr>
          <w:sz w:val="24"/>
          <w:szCs w:val="24"/>
        </w:rPr>
        <w:t xml:space="preserve"> </w:t>
      </w:r>
      <w:r w:rsidR="00D326C0">
        <w:rPr>
          <w:rFonts w:ascii="Times New Roman" w:hAnsi="Times New Roman" w:cs="Times New Roman"/>
          <w:sz w:val="26"/>
          <w:szCs w:val="26"/>
        </w:rPr>
        <w:t>Признать утратившим силу постановление</w:t>
      </w:r>
      <w:r>
        <w:rPr>
          <w:rFonts w:ascii="Times New Roman" w:hAnsi="Times New Roman" w:cs="Times New Roman"/>
          <w:sz w:val="26"/>
          <w:szCs w:val="26"/>
        </w:rPr>
        <w:t xml:space="preserve"> Администрации муниципального образования «Сарапульский район» </w:t>
      </w:r>
      <w:r w:rsidRPr="00961CB0">
        <w:rPr>
          <w:rFonts w:ascii="Times New Roman" w:hAnsi="Times New Roman" w:cs="Times New Roman"/>
          <w:sz w:val="26"/>
          <w:szCs w:val="26"/>
        </w:rPr>
        <w:t xml:space="preserve"> от 25 августа 2014 года № 876 «Об утверждении муниципальной программы муниципального образования «Сарапульский район» «Управление муниципальными</w:t>
      </w:r>
      <w:r>
        <w:rPr>
          <w:rFonts w:ascii="Times New Roman" w:hAnsi="Times New Roman" w:cs="Times New Roman"/>
          <w:sz w:val="26"/>
          <w:szCs w:val="26"/>
        </w:rPr>
        <w:t xml:space="preserve"> финансами на 2015 – 2020 годы».</w:t>
      </w:r>
    </w:p>
    <w:p w:rsidR="00ED1CE7" w:rsidRDefault="003B516E" w:rsidP="00D326C0">
      <w:pPr>
        <w:pStyle w:val="a5"/>
        <w:numPr>
          <w:ilvl w:val="0"/>
          <w:numId w:val="3"/>
        </w:numPr>
        <w:ind w:left="0" w:firstLine="567"/>
      </w:pPr>
      <w:r>
        <w:rPr>
          <w:sz w:val="28"/>
          <w:szCs w:val="28"/>
        </w:rPr>
        <w:t xml:space="preserve"> Настоящее п</w:t>
      </w:r>
      <w:r w:rsidR="00D326C0">
        <w:rPr>
          <w:sz w:val="28"/>
          <w:szCs w:val="28"/>
        </w:rPr>
        <w:t>остановление опубликовать в соответствии со ст.40, 41 Устава муниципального образования «Сарапульский район».</w:t>
      </w:r>
    </w:p>
    <w:p w:rsidR="00ED1CE7" w:rsidRDefault="00ED1CE7" w:rsidP="00D326C0">
      <w:pPr>
        <w:pStyle w:val="a5"/>
        <w:rPr>
          <w:b/>
        </w:rPr>
      </w:pPr>
    </w:p>
    <w:p w:rsidR="00961CB0" w:rsidRDefault="00961CB0" w:rsidP="00ED1CE7">
      <w:pPr>
        <w:pStyle w:val="a5"/>
        <w:ind w:left="567"/>
        <w:rPr>
          <w:b/>
        </w:rPr>
      </w:pPr>
    </w:p>
    <w:p w:rsidR="00961CB0" w:rsidRDefault="00961CB0" w:rsidP="00ED1CE7">
      <w:pPr>
        <w:pStyle w:val="a5"/>
        <w:ind w:left="567"/>
        <w:rPr>
          <w:b/>
        </w:rPr>
      </w:pPr>
    </w:p>
    <w:p w:rsidR="00961CB0" w:rsidRDefault="00961CB0" w:rsidP="00ED1CE7">
      <w:pPr>
        <w:pStyle w:val="a5"/>
        <w:ind w:left="567"/>
        <w:rPr>
          <w:b/>
        </w:rPr>
      </w:pPr>
    </w:p>
    <w:p w:rsidR="00961CB0" w:rsidRDefault="00961CB0" w:rsidP="00ED1CE7">
      <w:pPr>
        <w:pStyle w:val="a5"/>
        <w:ind w:left="567"/>
        <w:rPr>
          <w:b/>
        </w:rPr>
      </w:pPr>
    </w:p>
    <w:p w:rsidR="00A433AB" w:rsidRDefault="00765A39" w:rsidP="00765A39">
      <w:pPr>
        <w:widowControl w:val="0"/>
        <w:autoSpaceDE w:val="0"/>
        <w:autoSpaceDN w:val="0"/>
        <w:adjustRightInd w:val="0"/>
        <w:ind w:firstLine="0"/>
        <w:jc w:val="both"/>
        <w:rPr>
          <w:b/>
          <w:sz w:val="24"/>
          <w:szCs w:val="24"/>
        </w:rPr>
      </w:pPr>
      <w:r>
        <w:rPr>
          <w:sz w:val="24"/>
        </w:rPr>
        <w:t xml:space="preserve">      </w:t>
      </w:r>
      <w:r w:rsidR="00A433AB">
        <w:rPr>
          <w:b/>
          <w:sz w:val="24"/>
          <w:szCs w:val="24"/>
        </w:rPr>
        <w:t>Г</w:t>
      </w:r>
      <w:r w:rsidR="00336474">
        <w:rPr>
          <w:b/>
          <w:sz w:val="24"/>
          <w:szCs w:val="24"/>
        </w:rPr>
        <w:t>лав</w:t>
      </w:r>
      <w:r w:rsidR="00A433AB">
        <w:rPr>
          <w:b/>
          <w:sz w:val="24"/>
          <w:szCs w:val="24"/>
        </w:rPr>
        <w:t>а</w:t>
      </w:r>
      <w:r w:rsidR="00EA4978" w:rsidRPr="00E855E1">
        <w:rPr>
          <w:b/>
          <w:sz w:val="24"/>
          <w:szCs w:val="24"/>
        </w:rPr>
        <w:t xml:space="preserve"> </w:t>
      </w:r>
      <w:r w:rsidR="008720FC">
        <w:rPr>
          <w:b/>
          <w:sz w:val="24"/>
          <w:szCs w:val="24"/>
        </w:rPr>
        <w:t>муниципального образования</w:t>
      </w:r>
      <w:r w:rsidR="00336474">
        <w:rPr>
          <w:b/>
          <w:sz w:val="24"/>
          <w:szCs w:val="24"/>
        </w:rPr>
        <w:tab/>
      </w:r>
      <w:r w:rsidR="00336474">
        <w:rPr>
          <w:b/>
          <w:sz w:val="24"/>
          <w:szCs w:val="24"/>
        </w:rPr>
        <w:tab/>
      </w:r>
      <w:r w:rsidR="00336474">
        <w:rPr>
          <w:b/>
          <w:sz w:val="24"/>
          <w:szCs w:val="24"/>
        </w:rPr>
        <w:tab/>
      </w:r>
      <w:r w:rsidR="00336474">
        <w:rPr>
          <w:b/>
          <w:sz w:val="24"/>
          <w:szCs w:val="24"/>
        </w:rPr>
        <w:tab/>
      </w:r>
      <w:r w:rsidR="008720FC">
        <w:rPr>
          <w:b/>
          <w:sz w:val="24"/>
          <w:szCs w:val="24"/>
        </w:rPr>
        <w:t xml:space="preserve">И.В. </w:t>
      </w:r>
      <w:proofErr w:type="spellStart"/>
      <w:r w:rsidR="008720FC">
        <w:rPr>
          <w:b/>
          <w:sz w:val="24"/>
          <w:szCs w:val="24"/>
        </w:rPr>
        <w:t>Асабин</w:t>
      </w:r>
      <w:proofErr w:type="spellEnd"/>
    </w:p>
    <w:p w:rsidR="00A433AB" w:rsidRDefault="00A433AB" w:rsidP="00EA4978">
      <w:pPr>
        <w:widowControl w:val="0"/>
        <w:autoSpaceDE w:val="0"/>
        <w:autoSpaceDN w:val="0"/>
        <w:adjustRightInd w:val="0"/>
        <w:jc w:val="both"/>
        <w:rPr>
          <w:b/>
          <w:sz w:val="24"/>
          <w:szCs w:val="24"/>
        </w:rPr>
      </w:pPr>
    </w:p>
    <w:p w:rsidR="00C804B3" w:rsidRDefault="00C804B3"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4D2A0E" w:rsidRDefault="004D2A0E" w:rsidP="00FA36E6">
      <w:pPr>
        <w:widowControl w:val="0"/>
        <w:autoSpaceDE w:val="0"/>
        <w:autoSpaceDN w:val="0"/>
        <w:adjustRightInd w:val="0"/>
        <w:ind w:firstLine="0"/>
        <w:jc w:val="both"/>
        <w:rPr>
          <w:b/>
          <w:sz w:val="24"/>
          <w:szCs w:val="24"/>
        </w:rPr>
      </w:pPr>
    </w:p>
    <w:p w:rsidR="00676D6E" w:rsidRDefault="00676D6E" w:rsidP="00676D6E">
      <w:pPr>
        <w:jc w:val="both"/>
        <w:rPr>
          <w:sz w:val="24"/>
        </w:rPr>
      </w:pPr>
      <w:proofErr w:type="spellStart"/>
      <w:r>
        <w:rPr>
          <w:sz w:val="24"/>
        </w:rPr>
        <w:lastRenderedPageBreak/>
        <w:t>Подг</w:t>
      </w:r>
      <w:proofErr w:type="spellEnd"/>
      <w:r>
        <w:rPr>
          <w:sz w:val="24"/>
        </w:rPr>
        <w:t>. Красноперова О.В.</w:t>
      </w:r>
    </w:p>
    <w:p w:rsidR="00676D6E" w:rsidRDefault="00676D6E" w:rsidP="00676D6E">
      <w:pPr>
        <w:jc w:val="both"/>
        <w:rPr>
          <w:sz w:val="24"/>
        </w:rPr>
      </w:pPr>
    </w:p>
    <w:p w:rsidR="00676D6E" w:rsidRDefault="00676D6E" w:rsidP="00676D6E">
      <w:pPr>
        <w:jc w:val="both"/>
        <w:rPr>
          <w:sz w:val="24"/>
        </w:rPr>
      </w:pPr>
    </w:p>
    <w:p w:rsidR="00676D6E" w:rsidRDefault="00676D6E" w:rsidP="00676D6E">
      <w:pPr>
        <w:jc w:val="both"/>
        <w:rPr>
          <w:sz w:val="24"/>
        </w:rPr>
      </w:pPr>
    </w:p>
    <w:p w:rsidR="00676D6E" w:rsidRDefault="00676D6E" w:rsidP="00676D6E">
      <w:pPr>
        <w:jc w:val="both"/>
        <w:rPr>
          <w:sz w:val="24"/>
        </w:rPr>
      </w:pPr>
    </w:p>
    <w:p w:rsidR="00676D6E" w:rsidRPr="00E36628" w:rsidRDefault="00676D6E" w:rsidP="00676D6E">
      <w:pPr>
        <w:jc w:val="both"/>
        <w:rPr>
          <w:sz w:val="24"/>
        </w:rPr>
      </w:pPr>
      <w:r w:rsidRPr="00E36628">
        <w:rPr>
          <w:sz w:val="24"/>
        </w:rPr>
        <w:t>Согласовано:</w:t>
      </w:r>
    </w:p>
    <w:p w:rsidR="00676D6E" w:rsidRDefault="00676D6E" w:rsidP="00676D6E">
      <w:pPr>
        <w:jc w:val="both"/>
        <w:rPr>
          <w:sz w:val="24"/>
        </w:rPr>
      </w:pPr>
    </w:p>
    <w:p w:rsidR="00676D6E" w:rsidRDefault="00676D6E" w:rsidP="00676D6E">
      <w:pPr>
        <w:jc w:val="both"/>
        <w:rPr>
          <w:sz w:val="24"/>
        </w:rPr>
      </w:pPr>
    </w:p>
    <w:p w:rsidR="00676D6E" w:rsidRDefault="00676D6E" w:rsidP="00676D6E">
      <w:pPr>
        <w:jc w:val="both"/>
        <w:rPr>
          <w:sz w:val="24"/>
        </w:rPr>
      </w:pPr>
    </w:p>
    <w:p w:rsidR="00676D6E" w:rsidRPr="00E36628" w:rsidRDefault="00676D6E" w:rsidP="00676D6E">
      <w:pPr>
        <w:jc w:val="both"/>
        <w:rPr>
          <w:sz w:val="24"/>
        </w:rPr>
      </w:pPr>
    </w:p>
    <w:p w:rsidR="00676D6E" w:rsidRPr="00531582" w:rsidRDefault="00676D6E" w:rsidP="00676D6E">
      <w:pPr>
        <w:pStyle w:val="a5"/>
        <w:rPr>
          <w:szCs w:val="24"/>
        </w:rPr>
      </w:pPr>
      <w:r>
        <w:rPr>
          <w:szCs w:val="24"/>
        </w:rPr>
        <w:t>Н</w:t>
      </w:r>
      <w:r w:rsidRPr="00531582">
        <w:rPr>
          <w:szCs w:val="24"/>
        </w:rPr>
        <w:t>ачальник Управления финансов</w:t>
      </w:r>
      <w:r w:rsidRPr="00531582">
        <w:rPr>
          <w:szCs w:val="24"/>
        </w:rPr>
        <w:tab/>
      </w:r>
      <w:r w:rsidRPr="00531582">
        <w:rPr>
          <w:szCs w:val="24"/>
        </w:rPr>
        <w:tab/>
      </w:r>
      <w:r w:rsidRPr="00531582">
        <w:rPr>
          <w:szCs w:val="24"/>
        </w:rPr>
        <w:tab/>
      </w:r>
      <w:r w:rsidRPr="00531582">
        <w:rPr>
          <w:szCs w:val="24"/>
        </w:rPr>
        <w:tab/>
      </w:r>
      <w:r w:rsidRPr="00531582">
        <w:rPr>
          <w:szCs w:val="24"/>
        </w:rPr>
        <w:tab/>
      </w:r>
      <w:r>
        <w:rPr>
          <w:szCs w:val="24"/>
        </w:rPr>
        <w:tab/>
      </w:r>
      <w:r w:rsidRPr="00531582">
        <w:rPr>
          <w:szCs w:val="24"/>
        </w:rPr>
        <w:t>Т.</w:t>
      </w:r>
      <w:r>
        <w:rPr>
          <w:szCs w:val="24"/>
        </w:rPr>
        <w:t>П</w:t>
      </w:r>
      <w:r w:rsidRPr="00531582">
        <w:rPr>
          <w:szCs w:val="24"/>
        </w:rPr>
        <w:t>.</w:t>
      </w:r>
      <w:r>
        <w:rPr>
          <w:szCs w:val="24"/>
        </w:rPr>
        <w:t xml:space="preserve"> Зеленина</w:t>
      </w:r>
    </w:p>
    <w:p w:rsidR="00676D6E" w:rsidRPr="00531582" w:rsidRDefault="00676D6E" w:rsidP="00676D6E">
      <w:pPr>
        <w:pStyle w:val="a5"/>
        <w:rPr>
          <w:szCs w:val="24"/>
        </w:rPr>
      </w:pPr>
    </w:p>
    <w:p w:rsidR="00676D6E" w:rsidRDefault="00676D6E" w:rsidP="00676D6E">
      <w:pPr>
        <w:pStyle w:val="a5"/>
        <w:rPr>
          <w:szCs w:val="24"/>
        </w:rPr>
      </w:pPr>
    </w:p>
    <w:p w:rsidR="00676D6E" w:rsidRPr="00531582" w:rsidRDefault="00676D6E" w:rsidP="00676D6E">
      <w:pPr>
        <w:pStyle w:val="a5"/>
        <w:rPr>
          <w:szCs w:val="24"/>
        </w:rPr>
      </w:pPr>
    </w:p>
    <w:p w:rsidR="00676D6E" w:rsidRDefault="00676D6E" w:rsidP="00676D6E">
      <w:pPr>
        <w:shd w:val="clear" w:color="auto" w:fill="FFFFFF"/>
        <w:jc w:val="both"/>
        <w:outlineLvl w:val="1"/>
        <w:rPr>
          <w:bCs/>
          <w:sz w:val="24"/>
          <w:szCs w:val="24"/>
        </w:rPr>
      </w:pPr>
      <w:r>
        <w:rPr>
          <w:bCs/>
          <w:sz w:val="24"/>
          <w:szCs w:val="24"/>
        </w:rPr>
        <w:t>Начальник Управления правовой работы</w:t>
      </w:r>
    </w:p>
    <w:p w:rsidR="00676D6E" w:rsidRPr="004F3F4B" w:rsidRDefault="00676D6E" w:rsidP="00676D6E">
      <w:pPr>
        <w:shd w:val="clear" w:color="auto" w:fill="FFFFFF"/>
        <w:jc w:val="both"/>
        <w:outlineLvl w:val="1"/>
        <w:rPr>
          <w:bCs/>
          <w:sz w:val="24"/>
          <w:szCs w:val="24"/>
        </w:rPr>
      </w:pPr>
      <w:r>
        <w:rPr>
          <w:bCs/>
          <w:sz w:val="24"/>
          <w:szCs w:val="24"/>
        </w:rPr>
        <w:t>и муниципальной службы</w:t>
      </w:r>
      <w:r w:rsidRPr="00A76125">
        <w:rPr>
          <w:bCs/>
          <w:sz w:val="24"/>
          <w:szCs w:val="24"/>
        </w:rPr>
        <w:t xml:space="preserve">              </w:t>
      </w:r>
      <w:r>
        <w:rPr>
          <w:bCs/>
          <w:sz w:val="24"/>
          <w:szCs w:val="24"/>
        </w:rPr>
        <w:t xml:space="preserve">          </w:t>
      </w:r>
      <w:r w:rsidRPr="00A76125">
        <w:rPr>
          <w:bCs/>
          <w:sz w:val="24"/>
          <w:szCs w:val="24"/>
        </w:rPr>
        <w:t xml:space="preserve">                                                     </w:t>
      </w:r>
      <w:proofErr w:type="spellStart"/>
      <w:r w:rsidR="00961CB0">
        <w:rPr>
          <w:sz w:val="24"/>
          <w:szCs w:val="24"/>
        </w:rPr>
        <w:t>О.С.Бланк</w:t>
      </w:r>
      <w:proofErr w:type="spellEnd"/>
    </w:p>
    <w:p w:rsidR="00676D6E" w:rsidRPr="004F3F4B" w:rsidRDefault="00676D6E" w:rsidP="00676D6E">
      <w:pPr>
        <w:spacing w:after="119"/>
        <w:jc w:val="both"/>
        <w:rPr>
          <w:sz w:val="24"/>
          <w:szCs w:val="24"/>
        </w:rPr>
      </w:pPr>
    </w:p>
    <w:p w:rsidR="00E66A08" w:rsidRDefault="00E66A08">
      <w:pPr>
        <w:sectPr w:rsidR="00E66A08" w:rsidSect="00A03BB2">
          <w:pgSz w:w="11906" w:h="16838"/>
          <w:pgMar w:top="1134" w:right="567" w:bottom="1134" w:left="1701" w:header="709" w:footer="709" w:gutter="0"/>
          <w:cols w:space="708"/>
          <w:docGrid w:linePitch="360"/>
        </w:sectPr>
      </w:pPr>
    </w:p>
    <w:tbl>
      <w:tblPr>
        <w:tblW w:w="15640" w:type="dxa"/>
        <w:tblInd w:w="93" w:type="dxa"/>
        <w:tblLook w:val="04A0" w:firstRow="1" w:lastRow="0" w:firstColumn="1" w:lastColumn="0" w:noHBand="0" w:noVBand="1"/>
      </w:tblPr>
      <w:tblGrid>
        <w:gridCol w:w="578"/>
        <w:gridCol w:w="458"/>
        <w:gridCol w:w="557"/>
        <w:gridCol w:w="438"/>
        <w:gridCol w:w="2124"/>
        <w:gridCol w:w="1231"/>
        <w:gridCol w:w="636"/>
        <w:gridCol w:w="517"/>
        <w:gridCol w:w="997"/>
        <w:gridCol w:w="477"/>
        <w:gridCol w:w="894"/>
        <w:gridCol w:w="835"/>
        <w:gridCol w:w="774"/>
        <w:gridCol w:w="855"/>
        <w:gridCol w:w="849"/>
        <w:gridCol w:w="700"/>
        <w:gridCol w:w="755"/>
        <w:gridCol w:w="700"/>
        <w:gridCol w:w="716"/>
        <w:gridCol w:w="736"/>
      </w:tblGrid>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21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6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7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0" w:type="dxa"/>
            <w:gridSpan w:val="6"/>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5"/>
                <w:szCs w:val="15"/>
              </w:rPr>
            </w:pPr>
            <w:r w:rsidRPr="004E6A29">
              <w:rPr>
                <w:color w:val="000000"/>
                <w:sz w:val="15"/>
                <w:szCs w:val="15"/>
              </w:rPr>
              <w:t>Приложение 5</w:t>
            </w:r>
          </w:p>
        </w:tc>
      </w:tr>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21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6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7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0" w:type="dxa"/>
            <w:gridSpan w:val="6"/>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5"/>
                <w:szCs w:val="15"/>
              </w:rPr>
            </w:pPr>
            <w:r w:rsidRPr="004E6A29">
              <w:rPr>
                <w:color w:val="000000"/>
                <w:sz w:val="15"/>
                <w:szCs w:val="15"/>
              </w:rPr>
              <w:t>к муниципальной программе</w:t>
            </w:r>
          </w:p>
        </w:tc>
      </w:tr>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21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6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7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0" w:type="dxa"/>
            <w:gridSpan w:val="6"/>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5"/>
                <w:szCs w:val="15"/>
              </w:rPr>
            </w:pPr>
            <w:r w:rsidRPr="004E6A29">
              <w:rPr>
                <w:color w:val="000000"/>
                <w:sz w:val="15"/>
                <w:szCs w:val="15"/>
              </w:rPr>
              <w:t>муниципального образования</w:t>
            </w:r>
          </w:p>
        </w:tc>
      </w:tr>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21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6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7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0" w:type="dxa"/>
            <w:gridSpan w:val="6"/>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5"/>
                <w:szCs w:val="15"/>
              </w:rPr>
            </w:pPr>
            <w:r w:rsidRPr="004E6A29">
              <w:rPr>
                <w:color w:val="000000"/>
                <w:sz w:val="15"/>
                <w:szCs w:val="15"/>
              </w:rPr>
              <w:t>«Сарапульский район»</w:t>
            </w:r>
          </w:p>
        </w:tc>
      </w:tr>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21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6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7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0" w:type="dxa"/>
            <w:gridSpan w:val="6"/>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5"/>
                <w:szCs w:val="15"/>
              </w:rPr>
            </w:pPr>
            <w:r w:rsidRPr="004E6A29">
              <w:rPr>
                <w:color w:val="000000"/>
                <w:sz w:val="15"/>
                <w:szCs w:val="15"/>
              </w:rPr>
              <w:t xml:space="preserve">«Управление </w:t>
            </w:r>
            <w:proofErr w:type="gramStart"/>
            <w:r w:rsidRPr="004E6A29">
              <w:rPr>
                <w:color w:val="000000"/>
                <w:sz w:val="15"/>
                <w:szCs w:val="15"/>
              </w:rPr>
              <w:t>муниципальными</w:t>
            </w:r>
            <w:proofErr w:type="gramEnd"/>
          </w:p>
        </w:tc>
      </w:tr>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21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6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5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9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7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400" w:type="dxa"/>
            <w:gridSpan w:val="6"/>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5"/>
                <w:szCs w:val="15"/>
              </w:rPr>
            </w:pPr>
            <w:r w:rsidRPr="004E6A29">
              <w:rPr>
                <w:color w:val="000000"/>
                <w:sz w:val="15"/>
                <w:szCs w:val="15"/>
              </w:rPr>
              <w:t>финансами»  на 2015 - 2024 годы</w:t>
            </w:r>
          </w:p>
        </w:tc>
      </w:tr>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5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4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21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11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6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5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9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4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90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8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8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0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0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r>
      <w:tr w:rsidR="004E6A29" w:rsidRPr="004E6A29" w:rsidTr="004E6A29">
        <w:trPr>
          <w:trHeight w:val="210"/>
        </w:trPr>
        <w:tc>
          <w:tcPr>
            <w:tcW w:w="5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5"/>
                <w:szCs w:val="15"/>
              </w:rPr>
            </w:pPr>
          </w:p>
        </w:tc>
        <w:tc>
          <w:tcPr>
            <w:tcW w:w="4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5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4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21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11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6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5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9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4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90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8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8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0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0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r>
      <w:tr w:rsidR="004E6A29" w:rsidRPr="004E6A29" w:rsidTr="004E6A29">
        <w:trPr>
          <w:trHeight w:val="210"/>
        </w:trPr>
        <w:tc>
          <w:tcPr>
            <w:tcW w:w="15640" w:type="dxa"/>
            <w:gridSpan w:val="20"/>
            <w:tcBorders>
              <w:top w:val="nil"/>
              <w:left w:val="nil"/>
              <w:bottom w:val="nil"/>
              <w:right w:val="nil"/>
            </w:tcBorders>
            <w:shd w:val="clear" w:color="auto" w:fill="auto"/>
            <w:noWrap/>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РЕСУРСНОЕ ОБЕСПЕЧЕНИЕ</w:t>
            </w:r>
          </w:p>
        </w:tc>
      </w:tr>
      <w:tr w:rsidR="004E6A29" w:rsidRPr="004E6A29" w:rsidTr="004E6A29">
        <w:trPr>
          <w:trHeight w:val="210"/>
        </w:trPr>
        <w:tc>
          <w:tcPr>
            <w:tcW w:w="15640" w:type="dxa"/>
            <w:gridSpan w:val="20"/>
            <w:tcBorders>
              <w:top w:val="nil"/>
              <w:left w:val="nil"/>
              <w:bottom w:val="nil"/>
              <w:right w:val="nil"/>
            </w:tcBorders>
            <w:shd w:val="clear" w:color="auto" w:fill="auto"/>
            <w:noWrap/>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РЕАЛИЗАЦИИ МУНИЦИПАЛЬНОЙ ПРОГРАММЫ ЗА СЧЕТ</w:t>
            </w:r>
          </w:p>
        </w:tc>
      </w:tr>
      <w:tr w:rsidR="004E6A29" w:rsidRPr="004E6A29" w:rsidTr="004E6A29">
        <w:trPr>
          <w:trHeight w:val="210"/>
        </w:trPr>
        <w:tc>
          <w:tcPr>
            <w:tcW w:w="15640" w:type="dxa"/>
            <w:gridSpan w:val="20"/>
            <w:tcBorders>
              <w:top w:val="nil"/>
              <w:left w:val="nil"/>
              <w:bottom w:val="nil"/>
              <w:right w:val="nil"/>
            </w:tcBorders>
            <w:shd w:val="clear" w:color="auto" w:fill="auto"/>
            <w:noWrap/>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СРЕДСТВ БЮДЖЕТА МУНИЦИПАЛЬНОГО ОБРАЗОВАНИЯ «САРАПУЛЬСКИЙ РАЙОН»</w:t>
            </w:r>
          </w:p>
        </w:tc>
      </w:tr>
      <w:tr w:rsidR="004E6A29" w:rsidRPr="004E6A29" w:rsidTr="004E6A29">
        <w:trPr>
          <w:trHeight w:val="210"/>
        </w:trPr>
        <w:tc>
          <w:tcPr>
            <w:tcW w:w="13480" w:type="dxa"/>
            <w:gridSpan w:val="17"/>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5"/>
                <w:szCs w:val="15"/>
              </w:rPr>
            </w:pPr>
          </w:p>
        </w:tc>
        <w:tc>
          <w:tcPr>
            <w:tcW w:w="70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c>
          <w:tcPr>
            <w:tcW w:w="7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r w:rsidRPr="004E6A29">
              <w:rPr>
                <w:rFonts w:ascii="Calibri" w:hAnsi="Calibri" w:cs="Calibri"/>
                <w:color w:val="000000"/>
                <w:sz w:val="15"/>
                <w:szCs w:val="15"/>
              </w:rPr>
              <w:t xml:space="preserve">тыс. </w:t>
            </w:r>
            <w:proofErr w:type="spellStart"/>
            <w:r w:rsidRPr="004E6A29">
              <w:rPr>
                <w:rFonts w:ascii="Calibri" w:hAnsi="Calibri" w:cs="Calibri"/>
                <w:color w:val="000000"/>
                <w:sz w:val="15"/>
                <w:szCs w:val="15"/>
              </w:rPr>
              <w:t>уб</w:t>
            </w:r>
            <w:proofErr w:type="spellEnd"/>
            <w:r w:rsidRPr="004E6A29">
              <w:rPr>
                <w:rFonts w:ascii="Calibri" w:hAnsi="Calibri" w:cs="Calibri"/>
                <w:color w:val="000000"/>
                <w:sz w:val="15"/>
                <w:szCs w:val="15"/>
              </w:rPr>
              <w:t>.</w:t>
            </w:r>
          </w:p>
        </w:tc>
        <w:tc>
          <w:tcPr>
            <w:tcW w:w="7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5"/>
                <w:szCs w:val="15"/>
              </w:rPr>
            </w:pPr>
          </w:p>
        </w:tc>
      </w:tr>
      <w:tr w:rsidR="004E6A29" w:rsidRPr="004E6A29" w:rsidTr="004E6A29">
        <w:trPr>
          <w:trHeight w:val="300"/>
        </w:trPr>
        <w:tc>
          <w:tcPr>
            <w:tcW w:w="20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Код программной</w:t>
            </w:r>
            <w:r w:rsidRPr="004E6A29">
              <w:rPr>
                <w:color w:val="000000"/>
                <w:sz w:val="15"/>
                <w:szCs w:val="15"/>
              </w:rPr>
              <w:br/>
              <w:t>классификации</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Наименование</w:t>
            </w:r>
            <w:r w:rsidRPr="004E6A29">
              <w:rPr>
                <w:color w:val="000000"/>
                <w:sz w:val="15"/>
                <w:szCs w:val="15"/>
              </w:rPr>
              <w:br/>
              <w:t>муниципальной</w:t>
            </w:r>
            <w:r w:rsidRPr="004E6A29">
              <w:rPr>
                <w:color w:val="000000"/>
                <w:sz w:val="15"/>
                <w:szCs w:val="15"/>
              </w:rPr>
              <w:br/>
              <w:t>программы,</w:t>
            </w:r>
            <w:r w:rsidRPr="004E6A29">
              <w:rPr>
                <w:color w:val="000000"/>
                <w:sz w:val="15"/>
                <w:szCs w:val="15"/>
              </w:rPr>
              <w:br/>
              <w:t>подпрограммы,</w:t>
            </w:r>
            <w:r w:rsidRPr="004E6A29">
              <w:rPr>
                <w:color w:val="000000"/>
                <w:sz w:val="15"/>
                <w:szCs w:val="15"/>
              </w:rPr>
              <w:br/>
              <w:t>основного</w:t>
            </w:r>
            <w:r w:rsidRPr="004E6A29">
              <w:rPr>
                <w:color w:val="000000"/>
                <w:sz w:val="15"/>
                <w:szCs w:val="15"/>
              </w:rPr>
              <w:br/>
              <w:t>мероприятия,</w:t>
            </w:r>
            <w:r w:rsidRPr="004E6A29">
              <w:rPr>
                <w:color w:val="000000"/>
                <w:sz w:val="15"/>
                <w:szCs w:val="15"/>
              </w:rPr>
              <w:br/>
              <w:t>мероприятия</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Ответственный</w:t>
            </w:r>
            <w:r w:rsidRPr="004E6A29">
              <w:rPr>
                <w:color w:val="000000"/>
                <w:sz w:val="15"/>
                <w:szCs w:val="15"/>
              </w:rPr>
              <w:br/>
              <w:t>исполнитель,</w:t>
            </w:r>
            <w:r w:rsidRPr="004E6A29">
              <w:rPr>
                <w:color w:val="000000"/>
                <w:sz w:val="15"/>
                <w:szCs w:val="15"/>
              </w:rPr>
              <w:br/>
              <w:t>соисполнитель</w:t>
            </w:r>
          </w:p>
        </w:tc>
        <w:tc>
          <w:tcPr>
            <w:tcW w:w="25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Код бюджетной классификации</w:t>
            </w:r>
          </w:p>
        </w:tc>
        <w:tc>
          <w:tcPr>
            <w:tcW w:w="772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Расходы бюджета муниципального образования, тыс. руб.</w:t>
            </w:r>
          </w:p>
        </w:tc>
      </w:tr>
      <w:tr w:rsidR="004E6A29" w:rsidRPr="004E6A29" w:rsidTr="004E6A29">
        <w:trPr>
          <w:trHeight w:val="210"/>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56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7720" w:type="dxa"/>
            <w:gridSpan w:val="10"/>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r>
      <w:tr w:rsidR="004E6A29" w:rsidRPr="004E6A29" w:rsidTr="004E6A29">
        <w:trPr>
          <w:trHeight w:val="210"/>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56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7720" w:type="dxa"/>
            <w:gridSpan w:val="10"/>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r>
      <w:tr w:rsidR="004E6A29" w:rsidRPr="004E6A29" w:rsidTr="004E6A29">
        <w:trPr>
          <w:trHeight w:val="210"/>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56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7720" w:type="dxa"/>
            <w:gridSpan w:val="10"/>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r>
      <w:tr w:rsidR="004E6A29" w:rsidRPr="004E6A29" w:rsidTr="004E6A29">
        <w:trPr>
          <w:trHeight w:val="210"/>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56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7720" w:type="dxa"/>
            <w:gridSpan w:val="10"/>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r>
      <w:tr w:rsidR="004E6A29" w:rsidRPr="004E6A29" w:rsidTr="004E6A29">
        <w:trPr>
          <w:trHeight w:val="210"/>
        </w:trPr>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560" w:type="dxa"/>
            <w:gridSpan w:val="4"/>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7720" w:type="dxa"/>
            <w:gridSpan w:val="10"/>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r>
      <w:tr w:rsidR="004E6A29" w:rsidRPr="004E6A29" w:rsidTr="004E6A29">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МП</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proofErr w:type="spellStart"/>
            <w:r w:rsidRPr="004E6A29">
              <w:rPr>
                <w:color w:val="000000"/>
                <w:sz w:val="15"/>
                <w:szCs w:val="15"/>
              </w:rPr>
              <w:t>Пп</w:t>
            </w:r>
            <w:proofErr w:type="spellEnd"/>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ОМ</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М</w:t>
            </w: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ГРБС</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РЗ, </w:t>
            </w:r>
            <w:proofErr w:type="gramStart"/>
            <w:r w:rsidRPr="004E6A29">
              <w:rPr>
                <w:color w:val="000000"/>
                <w:sz w:val="15"/>
                <w:szCs w:val="15"/>
              </w:rPr>
              <w:t>ПР</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ЦС</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ВР</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2015 год</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2016 год</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2017 год</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2018 год</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2019 год</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2020 год</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2021 год</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2022 год</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2023 год</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2024 год</w:t>
            </w:r>
          </w:p>
        </w:tc>
      </w:tr>
      <w:tr w:rsidR="004E6A29" w:rsidRPr="004E6A29" w:rsidTr="004E6A29">
        <w:trPr>
          <w:trHeight w:val="49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11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b/>
                <w:bCs/>
                <w:color w:val="000000"/>
                <w:sz w:val="15"/>
                <w:szCs w:val="15"/>
              </w:rPr>
            </w:pPr>
            <w:r w:rsidRPr="004E6A29">
              <w:rPr>
                <w:b/>
                <w:bCs/>
                <w:color w:val="000000"/>
                <w:sz w:val="15"/>
                <w:szCs w:val="15"/>
              </w:rPr>
              <w:t xml:space="preserve">Управление  муниципальными  </w:t>
            </w:r>
            <w:r w:rsidRPr="004E6A29">
              <w:rPr>
                <w:b/>
                <w:bCs/>
                <w:color w:val="000000"/>
                <w:sz w:val="15"/>
                <w:szCs w:val="15"/>
              </w:rPr>
              <w:br/>
              <w:t xml:space="preserve">финансами на 2015 - 2024 годы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Всего</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30865,324</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29670,40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29675</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34546,20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30690,33</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31890,2</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35330,2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45738,2</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45738,2</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45738,2</w:t>
            </w:r>
          </w:p>
        </w:tc>
      </w:tr>
      <w:tr w:rsidR="004E6A29" w:rsidRPr="004E6A29" w:rsidTr="004E6A29">
        <w:trPr>
          <w:trHeight w:val="78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Администрация МО «Сарапульский район»</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628</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31,30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78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культуры и молодежной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632</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26,55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9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633</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19,80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2,76</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9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30845,324</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29592,75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29672,24</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34530,2</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30690,330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31890,2</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35330,2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45738,2</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45738,2</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45738,2</w:t>
            </w:r>
          </w:p>
        </w:tc>
      </w:tr>
      <w:tr w:rsidR="004E6A29" w:rsidRPr="004E6A29" w:rsidTr="004E6A29">
        <w:trPr>
          <w:trHeight w:val="75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11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1</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color w:val="000000"/>
                <w:sz w:val="15"/>
                <w:szCs w:val="15"/>
              </w:rPr>
            </w:pPr>
            <w:r w:rsidRPr="004E6A29">
              <w:rPr>
                <w:color w:val="000000"/>
                <w:sz w:val="15"/>
                <w:szCs w:val="15"/>
              </w:rPr>
              <w:t> </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Управление бюджетным процессом</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xml:space="preserve">Всего        </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1796,765</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454,00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139,00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67,00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3309,382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7142,2</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17142,2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27142,2</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27142,2</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27142,2</w:t>
            </w:r>
          </w:p>
        </w:tc>
      </w:tr>
      <w:tr w:rsidR="004E6A29" w:rsidRPr="004E6A29" w:rsidTr="004E6A29">
        <w:trPr>
          <w:trHeight w:val="1215"/>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1796,765</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454,000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139,000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67,000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3309,382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7142,2</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17142,2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27142,2</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27142,2</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27142,2</w:t>
            </w:r>
          </w:p>
        </w:tc>
      </w:tr>
      <w:tr w:rsidR="004E6A29" w:rsidRPr="004E6A29" w:rsidTr="004E6A29">
        <w:trPr>
          <w:trHeight w:val="12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8</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i/>
                <w:iCs/>
                <w:color w:val="000000"/>
                <w:sz w:val="15"/>
                <w:szCs w:val="15"/>
              </w:rPr>
            </w:pPr>
            <w:r w:rsidRPr="004E6A29">
              <w:rPr>
                <w:i/>
                <w:iCs/>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резервами на исполнение расходных обязательств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9999</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1110863500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10000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20000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20000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20000</w:t>
            </w:r>
          </w:p>
        </w:tc>
      </w:tr>
      <w:tr w:rsidR="004E6A29" w:rsidRPr="004E6A29" w:rsidTr="004E6A29">
        <w:trPr>
          <w:trHeight w:val="10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8</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Специальные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9999</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1110863500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880</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7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8</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Формирование условно-утвержденных расходов</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9999</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1110863500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0</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20000</w:t>
            </w:r>
          </w:p>
        </w:tc>
      </w:tr>
      <w:tr w:rsidR="004E6A29" w:rsidRPr="004E6A29" w:rsidTr="004E6A29">
        <w:trPr>
          <w:trHeight w:val="40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9</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color w:val="000000"/>
                <w:sz w:val="15"/>
                <w:szCs w:val="15"/>
              </w:rPr>
            </w:pPr>
            <w:r w:rsidRPr="004E6A29">
              <w:rPr>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Финансовое обеспечение       </w:t>
            </w:r>
            <w:r w:rsidRPr="004E6A29">
              <w:rPr>
                <w:color w:val="000000"/>
                <w:sz w:val="15"/>
                <w:szCs w:val="15"/>
              </w:rPr>
              <w:br/>
              <w:t xml:space="preserve">расходных  обязательств МО «Сарапульский район» по уплате налога  на имущество организаций  и земельного  налога  муниципальными  </w:t>
            </w:r>
            <w:r w:rsidRPr="004E6A29">
              <w:rPr>
                <w:color w:val="000000"/>
                <w:sz w:val="15"/>
                <w:szCs w:val="15"/>
              </w:rPr>
              <w:br/>
              <w:t xml:space="preserve">учреждениями  МО «Сарапульский район»  в связи с увеличением  кадастровой       </w:t>
            </w:r>
            <w:r w:rsidRPr="004E6A29">
              <w:rPr>
                <w:color w:val="000000"/>
                <w:sz w:val="15"/>
                <w:szCs w:val="15"/>
              </w:rPr>
              <w:br/>
              <w:t xml:space="preserve">стоимости  земельных  участков и увеличением   общего объема остаточной  стоимости  муниципального имущества  МО «Сарапульский район»,  закрепленного  на праве  оперативного управления,       </w:t>
            </w:r>
            <w:r w:rsidRPr="004E6A29">
              <w:rPr>
                <w:color w:val="000000"/>
                <w:sz w:val="15"/>
                <w:szCs w:val="15"/>
              </w:rPr>
              <w:br/>
              <w:t xml:space="preserve">признаваемого основными  средствами        </w:t>
            </w:r>
            <w:r w:rsidRPr="004E6A29">
              <w:rPr>
                <w:color w:val="000000"/>
                <w:sz w:val="15"/>
                <w:szCs w:val="15"/>
              </w:rPr>
              <w:b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1110960620,   1110900620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851</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7,765</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4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lastRenderedPageBreak/>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color w:val="000000"/>
                <w:sz w:val="15"/>
                <w:szCs w:val="15"/>
              </w:rPr>
            </w:pPr>
            <w:r w:rsidRPr="004E6A29">
              <w:rPr>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Финансовое обеспечение расходных обязательств УР  по предоставлению субвенций бюджету МО  «Сарапульский район» для финансового обеспечения расходных обязательств МО «Сарапульский район», возникающих при выполнении государственных полномочий УР, переданных для осуществления органам местного самоуправления в установленном порядке</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203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1111151180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530</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1345,00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19</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color w:val="000000"/>
                <w:sz w:val="15"/>
                <w:szCs w:val="15"/>
              </w:rPr>
            </w:pPr>
            <w:r w:rsidRPr="004E6A29">
              <w:rPr>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Обслуживание  муниципального  долга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1301</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1111960070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730</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444,00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454,00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139,00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67,00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3309,382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7142,2</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7142,2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7142,2</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7142,2</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7142,2</w:t>
            </w:r>
          </w:p>
        </w:tc>
      </w:tr>
      <w:tr w:rsidR="004E6A29" w:rsidRPr="004E6A29" w:rsidTr="004E6A29">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b/>
                <w:bCs/>
                <w:color w:val="000000"/>
                <w:sz w:val="15"/>
                <w:szCs w:val="15"/>
              </w:rPr>
            </w:pPr>
            <w:r w:rsidRPr="004E6A29">
              <w:rPr>
                <w:b/>
                <w:bCs/>
                <w:color w:val="000000"/>
                <w:sz w:val="15"/>
                <w:szCs w:val="15"/>
              </w:rPr>
              <w:t>11</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b/>
                <w:bCs/>
                <w:color w:val="000000"/>
                <w:sz w:val="15"/>
                <w:szCs w:val="15"/>
              </w:rPr>
            </w:pPr>
            <w:r w:rsidRPr="004E6A29">
              <w:rPr>
                <w:b/>
                <w:bCs/>
                <w:color w:val="000000"/>
                <w:sz w:val="15"/>
                <w:szCs w:val="15"/>
              </w:rPr>
              <w:t>2</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xml:space="preserve">Повышение   эффективности     </w:t>
            </w:r>
            <w:r w:rsidRPr="004E6A29">
              <w:rPr>
                <w:b/>
                <w:bCs/>
                <w:color w:val="000000"/>
                <w:sz w:val="15"/>
                <w:szCs w:val="15"/>
              </w:rPr>
              <w:br/>
              <w:t xml:space="preserve">расходов консолидированного бюджета  МО «Сарапульский район»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Всего</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21202,81</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21443,60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21485,00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27020,30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20315,05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18121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11561</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11969</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11969</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11969</w:t>
            </w:r>
          </w:p>
        </w:tc>
      </w:tr>
      <w:tr w:rsidR="004E6A29" w:rsidRPr="004E6A29" w:rsidTr="004E6A29">
        <w:trPr>
          <w:trHeight w:val="66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Администрация МО  «Сарапульский район»</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628</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31,30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244</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31,30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культуры и молодежной политики</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632</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26,55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9,60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75"/>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612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16,95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образования</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633</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19,80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2,76</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16,00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244</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612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2,76</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0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80,00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22,35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97,24</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41,00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15,25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9,79</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42,84</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244</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80,00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12,56</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54,40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41,00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15,25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r>
      <w:tr w:rsidR="004E6A29" w:rsidRPr="004E6A29" w:rsidTr="004E6A29">
        <w:trPr>
          <w:trHeight w:val="2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1400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21102,81</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21343,60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21385,00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26963,30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20299,80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18071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11511</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11919</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11919</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11919</w:t>
            </w:r>
          </w:p>
        </w:tc>
      </w:tr>
      <w:tr w:rsidR="004E6A29" w:rsidRPr="004E6A29" w:rsidTr="004E6A29">
        <w:trPr>
          <w:trHeight w:val="21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lastRenderedPageBreak/>
              <w:t>11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color w:val="000000"/>
                <w:sz w:val="15"/>
                <w:szCs w:val="15"/>
              </w:rPr>
            </w:pPr>
            <w:r w:rsidRPr="004E6A29">
              <w:rPr>
                <w:color w:val="000000"/>
                <w:sz w:val="15"/>
                <w:szCs w:val="15"/>
              </w:rPr>
              <w:t> </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Создание условий для повышения эффективности бюджетных расходов</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Всего</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57,00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385FB0" w:rsidP="004E6A29">
            <w:pPr>
              <w:ind w:firstLine="0"/>
              <w:rPr>
                <w:color w:val="000000"/>
                <w:sz w:val="15"/>
                <w:szCs w:val="15"/>
              </w:rPr>
            </w:pPr>
            <w:r>
              <w:rPr>
                <w:color w:val="000000"/>
                <w:sz w:val="15"/>
                <w:szCs w:val="15"/>
              </w:rPr>
              <w:t>15,25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r>
      <w:tr w:rsidR="004E6A29" w:rsidRPr="004E6A29" w:rsidTr="004E6A29">
        <w:trPr>
          <w:trHeight w:val="78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Администрация МО </w:t>
            </w:r>
            <w:r w:rsidRPr="004E6A29">
              <w:rPr>
                <w:color w:val="000000"/>
                <w:sz w:val="15"/>
                <w:szCs w:val="15"/>
              </w:rPr>
              <w:br/>
              <w:t>«Сарапульский район»</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628</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31,30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78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Управление </w:t>
            </w:r>
            <w:r w:rsidRPr="004E6A29">
              <w:rPr>
                <w:color w:val="000000"/>
                <w:sz w:val="15"/>
                <w:szCs w:val="15"/>
              </w:rPr>
              <w:br/>
              <w:t>культуры и</w:t>
            </w:r>
            <w:r w:rsidRPr="004E6A29">
              <w:rPr>
                <w:color w:val="000000"/>
                <w:sz w:val="15"/>
                <w:szCs w:val="15"/>
              </w:rPr>
              <w:br/>
              <w:t xml:space="preserve"> молодежной </w:t>
            </w:r>
            <w:r w:rsidRPr="004E6A29">
              <w:rPr>
                <w:color w:val="000000"/>
                <w:sz w:val="15"/>
                <w:szCs w:val="15"/>
              </w:rPr>
              <w:br/>
              <w:t>политики</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632</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26,55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9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633</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19,80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2,76</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9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80,00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22,35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97,24</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41,00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385FB0" w:rsidP="004E6A29">
            <w:pPr>
              <w:ind w:firstLine="0"/>
              <w:rPr>
                <w:color w:val="000000"/>
                <w:sz w:val="15"/>
                <w:szCs w:val="15"/>
              </w:rPr>
            </w:pPr>
            <w:r>
              <w:rPr>
                <w:color w:val="000000"/>
                <w:sz w:val="15"/>
                <w:szCs w:val="15"/>
              </w:rPr>
              <w:t>15,25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r>
      <w:tr w:rsidR="004E6A29" w:rsidRPr="004E6A29" w:rsidTr="004E6A29">
        <w:trPr>
          <w:trHeight w:val="210"/>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6</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Реализация мероприятий по участию в обеспечении профессиональной подготовки, переподготовки, семинаров  и повышения  квалификации муниципальных служащих, работников муниципальных учреждений в сфере повышения эффективности бюджетных расходов и управления муниципальными финансами</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Всего</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49,70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57,16</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57,00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385FB0" w:rsidP="004E6A29">
            <w:pPr>
              <w:ind w:firstLine="0"/>
              <w:rPr>
                <w:color w:val="000000"/>
                <w:sz w:val="15"/>
                <w:szCs w:val="15"/>
              </w:rPr>
            </w:pPr>
            <w:r>
              <w:rPr>
                <w:color w:val="000000"/>
                <w:sz w:val="15"/>
                <w:szCs w:val="15"/>
              </w:rPr>
              <w:t>15,25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r>
      <w:tr w:rsidR="004E6A29" w:rsidRPr="004E6A29" w:rsidTr="004E6A29">
        <w:trPr>
          <w:trHeight w:val="615"/>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Администрация МО </w:t>
            </w:r>
            <w:r w:rsidRPr="004E6A29">
              <w:rPr>
                <w:color w:val="000000"/>
                <w:sz w:val="15"/>
                <w:szCs w:val="15"/>
              </w:rPr>
              <w:br/>
              <w:t>«Сарапульский район»</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628</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45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244</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культуры и молодежной политики</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632</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16,95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795"/>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612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16,95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образование</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633</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19,80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2,76</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16,00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244</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9,30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612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2,76</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80,00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12,95</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54,40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41,00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50,00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50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50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50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50</w:t>
            </w:r>
          </w:p>
        </w:tc>
      </w:tr>
      <w:tr w:rsidR="004E6A29" w:rsidRPr="004E6A29" w:rsidTr="004E6A29">
        <w:trPr>
          <w:trHeight w:val="21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0,39</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1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6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52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244</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80,00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12,56</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54,40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41,00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w:t>
            </w:r>
          </w:p>
        </w:tc>
      </w:tr>
      <w:tr w:rsidR="004E6A29" w:rsidRPr="004E6A29" w:rsidTr="004E6A29">
        <w:trPr>
          <w:trHeight w:val="210"/>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6</w:t>
            </w:r>
          </w:p>
        </w:tc>
        <w:tc>
          <w:tcPr>
            <w:tcW w:w="44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3</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Материальное стимулирование </w:t>
            </w:r>
            <w:proofErr w:type="gramStart"/>
            <w:r w:rsidRPr="004E6A29">
              <w:rPr>
                <w:color w:val="000000"/>
                <w:sz w:val="15"/>
                <w:szCs w:val="15"/>
              </w:rPr>
              <w:t>участников реализации подпрограммы повышения эффективности расходов бюджета</w:t>
            </w:r>
            <w:proofErr w:type="gramEnd"/>
            <w:r w:rsidRPr="004E6A29">
              <w:rPr>
                <w:color w:val="000000"/>
                <w:sz w:val="15"/>
                <w:szCs w:val="15"/>
              </w:rPr>
              <w:t xml:space="preserve"> МО «Сарапульский район» на период до 2020 года по итогам выполнения плана мероприятий и достигнутых результатов</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Всего</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50,30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105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Администрация МО </w:t>
            </w:r>
            <w:r w:rsidRPr="004E6A29">
              <w:rPr>
                <w:color w:val="000000"/>
                <w:sz w:val="15"/>
                <w:szCs w:val="15"/>
              </w:rPr>
              <w:br/>
              <w:t>«Сарапульский район»</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628</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31,30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1125"/>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Управление </w:t>
            </w:r>
            <w:r w:rsidRPr="004E6A29">
              <w:rPr>
                <w:color w:val="000000"/>
                <w:sz w:val="15"/>
                <w:szCs w:val="15"/>
              </w:rPr>
              <w:br/>
              <w:t>культуры и</w:t>
            </w:r>
            <w:r w:rsidRPr="004E6A29">
              <w:rPr>
                <w:color w:val="000000"/>
                <w:sz w:val="15"/>
                <w:szCs w:val="15"/>
              </w:rPr>
              <w:br/>
              <w:t xml:space="preserve"> молодежной </w:t>
            </w:r>
            <w:r w:rsidRPr="004E6A29">
              <w:rPr>
                <w:color w:val="000000"/>
                <w:sz w:val="15"/>
                <w:szCs w:val="15"/>
              </w:rPr>
              <w:br/>
              <w:t>политики</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632</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9,60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9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9,40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570"/>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6</w:t>
            </w:r>
          </w:p>
        </w:tc>
        <w:tc>
          <w:tcPr>
            <w:tcW w:w="440" w:type="dxa"/>
            <w:vMerge w:val="restart"/>
            <w:tcBorders>
              <w:top w:val="nil"/>
              <w:left w:val="single" w:sz="4" w:space="0" w:color="auto"/>
              <w:bottom w:val="single" w:sz="4" w:space="0" w:color="000000"/>
              <w:right w:val="single" w:sz="4" w:space="0" w:color="auto"/>
            </w:tcBorders>
            <w:shd w:val="clear" w:color="auto" w:fill="auto"/>
            <w:hideMark/>
          </w:tcPr>
          <w:p w:rsidR="004E6A29" w:rsidRPr="004E6A29" w:rsidRDefault="004E6A29" w:rsidP="004E6A29">
            <w:pPr>
              <w:ind w:firstLine="0"/>
              <w:jc w:val="center"/>
              <w:rPr>
                <w:color w:val="000000"/>
                <w:sz w:val="15"/>
                <w:szCs w:val="15"/>
              </w:rPr>
            </w:pPr>
            <w:r w:rsidRPr="004E6A29">
              <w:rPr>
                <w:color w:val="000000"/>
                <w:sz w:val="15"/>
                <w:szCs w:val="15"/>
              </w:rPr>
              <w:t>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Мероприятия по совершенствованию автоматизации бюджетного процесса в Сарапульском районе, приобретение и замена технических сре</w:t>
            </w:r>
            <w:proofErr w:type="gramStart"/>
            <w:r w:rsidRPr="004E6A29">
              <w:rPr>
                <w:color w:val="000000"/>
                <w:sz w:val="15"/>
                <w:szCs w:val="15"/>
              </w:rPr>
              <w:t>дств дл</w:t>
            </w:r>
            <w:proofErr w:type="gramEnd"/>
            <w:r w:rsidRPr="004E6A29">
              <w:rPr>
                <w:color w:val="000000"/>
                <w:sz w:val="15"/>
                <w:szCs w:val="15"/>
              </w:rPr>
              <w:t>я установки программного обеспечения, приобретение программных продуктов</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Всего</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42,84</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1410"/>
        </w:trPr>
        <w:tc>
          <w:tcPr>
            <w:tcW w:w="58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56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4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2140" w:type="dxa"/>
            <w:vMerge/>
            <w:tcBorders>
              <w:top w:val="nil"/>
              <w:left w:val="single" w:sz="4" w:space="0" w:color="auto"/>
              <w:bottom w:val="single" w:sz="4" w:space="0" w:color="000000"/>
              <w:right w:val="single" w:sz="4" w:space="0" w:color="auto"/>
            </w:tcBorders>
            <w:vAlign w:val="center"/>
            <w:hideMark/>
          </w:tcPr>
          <w:p w:rsidR="004E6A29" w:rsidRPr="004E6A29" w:rsidRDefault="004E6A29" w:rsidP="004E6A29">
            <w:pPr>
              <w:ind w:firstLine="0"/>
              <w:jc w:val="left"/>
              <w:rPr>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1120662720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42,84</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2</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24</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i/>
                <w:iCs/>
                <w:color w:val="000000"/>
                <w:sz w:val="15"/>
                <w:szCs w:val="15"/>
              </w:rPr>
            </w:pPr>
            <w:r w:rsidRPr="004E6A29">
              <w:rPr>
                <w:i/>
                <w:iCs/>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Выравнивание уровня бюджетной обеспеченности</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1401</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20444</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18160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20408</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24538</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18180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18071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11511</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11919</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11919</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11919</w:t>
            </w:r>
          </w:p>
        </w:tc>
      </w:tr>
      <w:tr w:rsidR="004E6A29" w:rsidRPr="004E6A29" w:rsidTr="004E6A29">
        <w:trPr>
          <w:trHeight w:val="25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Выравнивание  бюджетной         </w:t>
            </w:r>
            <w:r w:rsidRPr="004E6A29">
              <w:rPr>
                <w:color w:val="000000"/>
                <w:sz w:val="15"/>
                <w:szCs w:val="15"/>
              </w:rPr>
              <w:br/>
              <w:t xml:space="preserve">обеспеченности  сельских поселений за счет средств бюджета МО «Сарапульский район»  (расчет и предоставление дотаций           </w:t>
            </w:r>
            <w:r w:rsidRPr="004E6A29">
              <w:rPr>
                <w:color w:val="000000"/>
                <w:sz w:val="15"/>
                <w:szCs w:val="15"/>
              </w:rPr>
              <w:br/>
              <w:t xml:space="preserve">на выравнивание бюджетной         </w:t>
            </w:r>
            <w:r w:rsidRPr="004E6A29">
              <w:rPr>
                <w:color w:val="000000"/>
                <w:sz w:val="15"/>
                <w:szCs w:val="15"/>
              </w:rPr>
              <w:br/>
              <w:t xml:space="preserve">обеспеченности  сельских поселений из районного Фонда финансовой поддержки сельских поселений МО «Сарапульский район»)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1401</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1122463000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511</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19096,10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16829,60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19069,00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23149,00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16758,00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16619</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10059</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10467</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10467</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10467</w:t>
            </w:r>
          </w:p>
        </w:tc>
      </w:tr>
      <w:tr w:rsidR="004E6A29" w:rsidRPr="004E6A29" w:rsidTr="004E6A29">
        <w:trPr>
          <w:trHeight w:val="1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Финансовое обеспечение государственных полномочий УР, переданных муниципальному образованию «Сарапульский район», по расчету и предоставлению </w:t>
            </w:r>
            <w:proofErr w:type="gramStart"/>
            <w:r w:rsidRPr="004E6A29">
              <w:rPr>
                <w:color w:val="000000"/>
                <w:sz w:val="15"/>
                <w:szCs w:val="15"/>
              </w:rPr>
              <w:t>дотаций</w:t>
            </w:r>
            <w:proofErr w:type="gramEnd"/>
            <w:r w:rsidRPr="004E6A29">
              <w:rPr>
                <w:color w:val="000000"/>
                <w:sz w:val="15"/>
                <w:szCs w:val="15"/>
              </w:rPr>
              <w:t xml:space="preserve"> сельским поселениям за счет средств бюджета УР</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1401</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1122404370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511</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1348,00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1330,00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1339,00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1389,00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1422,00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1452</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1452</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1452</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1452</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1452</w:t>
            </w:r>
          </w:p>
        </w:tc>
      </w:tr>
      <w:tr w:rsidR="004E6A29" w:rsidRPr="004E6A29" w:rsidTr="004E6A29">
        <w:trPr>
          <w:trHeight w:val="1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2</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25</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Содействие повышению уровня бюджетной обеспеченности муниципальных образований сельских поселений и создание стимулов к повышению качества управления муниципальными финансами</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1402</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620,70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3184,00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977,00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2425,30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2119,80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9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lastRenderedPageBreak/>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25</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Поддержка мер по обеспечению сбалансированности бюджетов          </w:t>
            </w:r>
            <w:r w:rsidRPr="004E6A29">
              <w:rPr>
                <w:color w:val="000000"/>
                <w:sz w:val="15"/>
                <w:szCs w:val="15"/>
              </w:rPr>
              <w:br/>
              <w:t xml:space="preserve">сельских поселений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1402</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1122563010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512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620,70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2984,00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977,00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2425,30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2119,80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9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25</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Дотация   для стимулирования</w:t>
            </w:r>
            <w:r w:rsidRPr="004E6A29">
              <w:rPr>
                <w:color w:val="000000"/>
                <w:sz w:val="15"/>
                <w:szCs w:val="15"/>
              </w:rPr>
              <w:br/>
              <w:t xml:space="preserve">развития муниципальных     </w:t>
            </w:r>
            <w:r w:rsidRPr="004E6A29">
              <w:rPr>
                <w:color w:val="000000"/>
                <w:sz w:val="15"/>
                <w:szCs w:val="15"/>
              </w:rPr>
              <w:br/>
              <w:t xml:space="preserve">образований  сельских поселений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1402</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1122504230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512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200,00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28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2</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26</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xml:space="preserve">Финансирование  расходов  сельских поселений  на решение вопроса местного значения по владению имуществом, находящимся  в муниципальной собственности,  в части уплаты налога на имущество организаций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1403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1122600620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521</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38,01</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45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11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3</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xml:space="preserve">Создание условий  для   реализации   муниципальной  программы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xml:space="preserve">Всего        </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5"/>
                <w:szCs w:val="15"/>
              </w:rPr>
            </w:pPr>
            <w:r w:rsidRPr="004E6A29">
              <w:rPr>
                <w:b/>
                <w:bCs/>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7865,749</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7772,80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8051,00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7458,90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7065,898</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6627</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6627</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6627</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6627</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5"/>
                <w:szCs w:val="15"/>
              </w:rPr>
            </w:pPr>
            <w:r w:rsidRPr="004E6A29">
              <w:rPr>
                <w:b/>
                <w:bCs/>
                <w:color w:val="000000"/>
                <w:sz w:val="15"/>
                <w:szCs w:val="15"/>
              </w:rPr>
              <w:t>6627</w:t>
            </w:r>
          </w:p>
        </w:tc>
      </w:tr>
      <w:tr w:rsidR="004E6A29" w:rsidRPr="004E6A29" w:rsidTr="004E6A29">
        <w:trPr>
          <w:trHeight w:val="390"/>
        </w:trPr>
        <w:tc>
          <w:tcPr>
            <w:tcW w:w="5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56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4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214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b/>
                <w:bCs/>
                <w:color w:val="000000"/>
                <w:sz w:val="15"/>
                <w:szCs w:val="15"/>
              </w:rPr>
            </w:pP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7865,749</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7772,80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8051,00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7458,90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7065,898</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6627</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6627</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6627</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6627</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6627</w:t>
            </w:r>
          </w:p>
        </w:tc>
      </w:tr>
      <w:tr w:rsidR="004E6A29" w:rsidRPr="004E6A29" w:rsidTr="004E6A29">
        <w:trPr>
          <w:trHeight w:val="19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3</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i/>
                <w:iCs/>
                <w:color w:val="000000"/>
                <w:sz w:val="15"/>
                <w:szCs w:val="15"/>
              </w:rPr>
            </w:pPr>
            <w:r w:rsidRPr="004E6A29">
              <w:rPr>
                <w:i/>
                <w:iCs/>
                <w:color w:val="000000"/>
                <w:sz w:val="15"/>
                <w:szCs w:val="15"/>
              </w:rPr>
              <w:t> </w:t>
            </w:r>
          </w:p>
        </w:tc>
        <w:tc>
          <w:tcPr>
            <w:tcW w:w="2140" w:type="dxa"/>
            <w:tcBorders>
              <w:top w:val="nil"/>
              <w:left w:val="nil"/>
              <w:bottom w:val="nil"/>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xml:space="preserve">Реализация   установленных     </w:t>
            </w:r>
            <w:r w:rsidRPr="004E6A29">
              <w:rPr>
                <w:i/>
                <w:iCs/>
                <w:color w:val="000000"/>
                <w:sz w:val="15"/>
                <w:szCs w:val="15"/>
              </w:rPr>
              <w:br/>
              <w:t xml:space="preserve">полномочий  (функций)         </w:t>
            </w:r>
            <w:r w:rsidRPr="004E6A29">
              <w:rPr>
                <w:i/>
                <w:iCs/>
                <w:color w:val="000000"/>
                <w:sz w:val="15"/>
                <w:szCs w:val="15"/>
              </w:rPr>
              <w:br/>
              <w:t xml:space="preserve">Управлением  финансов                 </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1130160030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121,</w:t>
            </w:r>
            <w:r w:rsidRPr="004E6A29">
              <w:rPr>
                <w:i/>
                <w:iCs/>
                <w:color w:val="000000"/>
                <w:sz w:val="15"/>
                <w:szCs w:val="15"/>
              </w:rPr>
              <w:br/>
              <w:t>122, 242, 244,</w:t>
            </w:r>
            <w:r w:rsidRPr="004E6A29">
              <w:rPr>
                <w:i/>
                <w:iCs/>
                <w:color w:val="000000"/>
                <w:sz w:val="15"/>
                <w:szCs w:val="15"/>
              </w:rPr>
              <w:br/>
              <w:t>321,</w:t>
            </w:r>
            <w:r w:rsidRPr="004E6A29">
              <w:rPr>
                <w:i/>
                <w:iCs/>
                <w:color w:val="000000"/>
                <w:sz w:val="15"/>
                <w:szCs w:val="15"/>
              </w:rPr>
              <w:br/>
              <w:t>831,</w:t>
            </w:r>
            <w:r w:rsidRPr="004E6A29">
              <w:rPr>
                <w:i/>
                <w:iCs/>
                <w:color w:val="000000"/>
                <w:sz w:val="15"/>
                <w:szCs w:val="15"/>
              </w:rPr>
              <w:br/>
              <w:t>852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7865,749</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7772,80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8008,80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7413,90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7029,475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6587</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6587</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6587</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6587</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6587</w:t>
            </w:r>
          </w:p>
        </w:tc>
      </w:tr>
      <w:tr w:rsidR="004E6A29" w:rsidRPr="004E6A29" w:rsidTr="004E6A29">
        <w:trPr>
          <w:trHeight w:val="1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lastRenderedPageBreak/>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3</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xml:space="preserve">Центральный   аппарат           </w:t>
            </w:r>
          </w:p>
        </w:tc>
        <w:tc>
          <w:tcPr>
            <w:tcW w:w="1180" w:type="dxa"/>
            <w:tcBorders>
              <w:top w:val="nil"/>
              <w:left w:val="nil"/>
              <w:bottom w:val="nil"/>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1130160030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121,</w:t>
            </w:r>
            <w:r w:rsidRPr="004E6A29">
              <w:rPr>
                <w:color w:val="000000"/>
                <w:sz w:val="15"/>
                <w:szCs w:val="15"/>
              </w:rPr>
              <w:br/>
              <w:t>122, 242, 244,</w:t>
            </w:r>
            <w:r w:rsidRPr="004E6A29">
              <w:rPr>
                <w:color w:val="000000"/>
                <w:sz w:val="15"/>
                <w:szCs w:val="15"/>
              </w:rPr>
              <w:br/>
              <w:t>321,</w:t>
            </w:r>
            <w:r w:rsidRPr="004E6A29">
              <w:rPr>
                <w:color w:val="000000"/>
                <w:sz w:val="15"/>
                <w:szCs w:val="15"/>
              </w:rPr>
              <w:br/>
              <w:t>831,</w:t>
            </w:r>
            <w:r w:rsidRPr="004E6A29">
              <w:rPr>
                <w:color w:val="000000"/>
                <w:sz w:val="15"/>
                <w:szCs w:val="15"/>
              </w:rPr>
              <w:br/>
              <w:t>852</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7865,749</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7772,80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8008,80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7413,90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7029,475</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6587</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6587</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6587</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6587</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6587</w:t>
            </w:r>
          </w:p>
        </w:tc>
      </w:tr>
      <w:tr w:rsidR="004E6A29" w:rsidRPr="004E6A29" w:rsidTr="004E6A29">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3</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2</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Уплата налогов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1130260620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i/>
                <w:iCs/>
                <w:color w:val="000000"/>
                <w:sz w:val="15"/>
                <w:szCs w:val="15"/>
              </w:rPr>
            </w:pPr>
            <w:r w:rsidRPr="004E6A29">
              <w:rPr>
                <w:i/>
                <w:iCs/>
                <w:color w:val="000000"/>
                <w:sz w:val="15"/>
                <w:szCs w:val="15"/>
              </w:rPr>
              <w:t>851</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i/>
                <w:iCs/>
                <w:color w:val="000000"/>
                <w:sz w:val="15"/>
                <w:szCs w:val="15"/>
              </w:rPr>
            </w:pPr>
            <w:r w:rsidRPr="004E6A29">
              <w:rPr>
                <w:i/>
                <w:iCs/>
                <w:color w:val="000000"/>
                <w:sz w:val="15"/>
                <w:szCs w:val="15"/>
              </w:rPr>
              <w:t>0</w:t>
            </w:r>
          </w:p>
        </w:tc>
      </w:tr>
      <w:tr w:rsidR="004E6A29" w:rsidRPr="004E6A29" w:rsidTr="004E6A29">
        <w:trPr>
          <w:trHeight w:val="13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3</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Уплата налога на имущество организаций по обязательствам Управления финансов</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1130260620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851</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w:t>
            </w:r>
          </w:p>
        </w:tc>
      </w:tr>
      <w:tr w:rsidR="004E6A29" w:rsidRPr="004E6A29" w:rsidTr="004E6A29">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w:t>
            </w:r>
          </w:p>
        </w:tc>
        <w:tc>
          <w:tcPr>
            <w:tcW w:w="4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3</w:t>
            </w:r>
          </w:p>
        </w:tc>
        <w:tc>
          <w:tcPr>
            <w:tcW w:w="5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3</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 </w:t>
            </w:r>
          </w:p>
        </w:tc>
        <w:tc>
          <w:tcPr>
            <w:tcW w:w="21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Диспансеризация муниципальных служащих</w:t>
            </w:r>
          </w:p>
        </w:tc>
        <w:tc>
          <w:tcPr>
            <w:tcW w:w="11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Управление финансов</w:t>
            </w:r>
          </w:p>
        </w:tc>
        <w:tc>
          <w:tcPr>
            <w:tcW w:w="6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640</w:t>
            </w:r>
          </w:p>
        </w:tc>
        <w:tc>
          <w:tcPr>
            <w:tcW w:w="5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106</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1130360030</w:t>
            </w:r>
          </w:p>
        </w:tc>
        <w:tc>
          <w:tcPr>
            <w:tcW w:w="4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5"/>
                <w:szCs w:val="15"/>
              </w:rPr>
            </w:pPr>
            <w:r w:rsidRPr="004E6A29">
              <w:rPr>
                <w:color w:val="000000"/>
                <w:sz w:val="15"/>
                <w:szCs w:val="15"/>
              </w:rPr>
              <w:t>244</w:t>
            </w:r>
          </w:p>
        </w:tc>
        <w:tc>
          <w:tcPr>
            <w:tcW w:w="9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0,00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42,20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45,00</w:t>
            </w:r>
          </w:p>
        </w:tc>
        <w:tc>
          <w:tcPr>
            <w:tcW w:w="7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36,423</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40</w:t>
            </w:r>
          </w:p>
        </w:tc>
        <w:tc>
          <w:tcPr>
            <w:tcW w:w="70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40</w:t>
            </w:r>
          </w:p>
        </w:tc>
        <w:tc>
          <w:tcPr>
            <w:tcW w:w="7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40</w:t>
            </w:r>
          </w:p>
        </w:tc>
        <w:tc>
          <w:tcPr>
            <w:tcW w:w="7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5"/>
                <w:szCs w:val="15"/>
              </w:rPr>
            </w:pPr>
            <w:r w:rsidRPr="004E6A29">
              <w:rPr>
                <w:color w:val="000000"/>
                <w:sz w:val="15"/>
                <w:szCs w:val="15"/>
              </w:rPr>
              <w:t>40</w:t>
            </w:r>
          </w:p>
        </w:tc>
      </w:tr>
    </w:tbl>
    <w:p w:rsidR="00281C85" w:rsidRDefault="00281C85" w:rsidP="00E66A08">
      <w:pPr>
        <w:ind w:firstLine="0"/>
        <w:jc w:val="both"/>
      </w:pPr>
    </w:p>
    <w:p w:rsidR="00676D6E" w:rsidRDefault="00676D6E" w:rsidP="00E66A08">
      <w:pPr>
        <w:ind w:firstLine="0"/>
        <w:jc w:val="both"/>
      </w:pPr>
    </w:p>
    <w:p w:rsidR="00676D6E" w:rsidRDefault="00676D6E" w:rsidP="00E66A08">
      <w:pPr>
        <w:ind w:firstLine="0"/>
        <w:jc w:val="both"/>
      </w:pPr>
    </w:p>
    <w:p w:rsidR="00676D6E" w:rsidRDefault="00676D6E" w:rsidP="00E66A08">
      <w:pPr>
        <w:ind w:firstLine="0"/>
        <w:jc w:val="both"/>
      </w:pPr>
    </w:p>
    <w:p w:rsidR="00676D6E" w:rsidRDefault="00676D6E" w:rsidP="00E66A08">
      <w:pPr>
        <w:ind w:firstLine="0"/>
        <w:jc w:val="both"/>
      </w:pPr>
    </w:p>
    <w:p w:rsidR="00676D6E" w:rsidRDefault="00676D6E"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ED5413" w:rsidRDefault="00ED5413" w:rsidP="00E66A08">
      <w:pPr>
        <w:ind w:firstLine="0"/>
        <w:jc w:val="both"/>
      </w:pPr>
    </w:p>
    <w:p w:rsidR="00676D6E" w:rsidRDefault="00676D6E" w:rsidP="00E66A08">
      <w:pPr>
        <w:ind w:firstLine="0"/>
        <w:jc w:val="both"/>
      </w:pPr>
    </w:p>
    <w:tbl>
      <w:tblPr>
        <w:tblW w:w="15720" w:type="dxa"/>
        <w:tblInd w:w="93" w:type="dxa"/>
        <w:tblLook w:val="04A0" w:firstRow="1" w:lastRow="0" w:firstColumn="1" w:lastColumn="0" w:noHBand="0" w:noVBand="1"/>
      </w:tblPr>
      <w:tblGrid>
        <w:gridCol w:w="799"/>
        <w:gridCol w:w="679"/>
        <w:gridCol w:w="1978"/>
        <w:gridCol w:w="2939"/>
        <w:gridCol w:w="980"/>
        <w:gridCol w:w="960"/>
        <w:gridCol w:w="816"/>
        <w:gridCol w:w="816"/>
        <w:gridCol w:w="820"/>
        <w:gridCol w:w="880"/>
        <w:gridCol w:w="860"/>
        <w:gridCol w:w="840"/>
        <w:gridCol w:w="820"/>
        <w:gridCol w:w="820"/>
        <w:gridCol w:w="820"/>
      </w:tblGrid>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bookmarkStart w:id="1" w:name="RANGE!A1:O51"/>
            <w:bookmarkEnd w:id="1"/>
          </w:p>
        </w:tc>
        <w:tc>
          <w:tcPr>
            <w:tcW w:w="6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1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460" w:type="dxa"/>
            <w:gridSpan w:val="3"/>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6"/>
                <w:szCs w:val="16"/>
              </w:rPr>
            </w:pPr>
            <w:r w:rsidRPr="004E6A29">
              <w:rPr>
                <w:color w:val="000000"/>
                <w:sz w:val="16"/>
                <w:szCs w:val="16"/>
              </w:rPr>
              <w:t>Приложение 6</w:t>
            </w:r>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6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1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460" w:type="dxa"/>
            <w:gridSpan w:val="3"/>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6"/>
                <w:szCs w:val="16"/>
              </w:rPr>
            </w:pPr>
            <w:r w:rsidRPr="004E6A29">
              <w:rPr>
                <w:color w:val="000000"/>
                <w:sz w:val="16"/>
                <w:szCs w:val="16"/>
              </w:rPr>
              <w:t>к муниципальной программе</w:t>
            </w:r>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6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1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460" w:type="dxa"/>
            <w:gridSpan w:val="3"/>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6"/>
                <w:szCs w:val="16"/>
              </w:rPr>
            </w:pPr>
            <w:r w:rsidRPr="004E6A29">
              <w:rPr>
                <w:color w:val="000000"/>
                <w:sz w:val="16"/>
                <w:szCs w:val="16"/>
              </w:rPr>
              <w:t>муниципального образования</w:t>
            </w:r>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6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1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3300" w:type="dxa"/>
            <w:gridSpan w:val="4"/>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6"/>
                <w:szCs w:val="16"/>
              </w:rPr>
            </w:pPr>
            <w:r w:rsidRPr="004E6A29">
              <w:rPr>
                <w:color w:val="000000"/>
                <w:sz w:val="16"/>
                <w:szCs w:val="16"/>
              </w:rPr>
              <w:t>«Сарапульский район»</w:t>
            </w:r>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6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1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3300" w:type="dxa"/>
            <w:gridSpan w:val="4"/>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6"/>
                <w:szCs w:val="16"/>
              </w:rPr>
            </w:pPr>
            <w:r w:rsidRPr="004E6A29">
              <w:rPr>
                <w:color w:val="000000"/>
                <w:sz w:val="16"/>
                <w:szCs w:val="16"/>
              </w:rPr>
              <w:t xml:space="preserve">«Управление </w:t>
            </w:r>
            <w:proofErr w:type="gramStart"/>
            <w:r w:rsidRPr="004E6A29">
              <w:rPr>
                <w:color w:val="000000"/>
                <w:sz w:val="16"/>
                <w:szCs w:val="16"/>
              </w:rPr>
              <w:t>муниципальными</w:t>
            </w:r>
            <w:proofErr w:type="gramEnd"/>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6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1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9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7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2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8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86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3300" w:type="dxa"/>
            <w:gridSpan w:val="4"/>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6"/>
                <w:szCs w:val="16"/>
              </w:rPr>
            </w:pPr>
            <w:r w:rsidRPr="004E6A29">
              <w:rPr>
                <w:color w:val="000000"/>
                <w:sz w:val="16"/>
                <w:szCs w:val="16"/>
              </w:rPr>
              <w:t>финансами»  на 2015 - 2024 годы</w:t>
            </w:r>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6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29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rPr>
                <w:color w:val="000000"/>
                <w:sz w:val="16"/>
                <w:szCs w:val="16"/>
              </w:rPr>
            </w:pPr>
          </w:p>
        </w:tc>
        <w:tc>
          <w:tcPr>
            <w:tcW w:w="6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29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r>
      <w:tr w:rsidR="004E6A29" w:rsidRPr="004E6A29" w:rsidTr="004E6A29">
        <w:trPr>
          <w:trHeight w:val="225"/>
        </w:trPr>
        <w:tc>
          <w:tcPr>
            <w:tcW w:w="15720" w:type="dxa"/>
            <w:gridSpan w:val="15"/>
            <w:tcBorders>
              <w:top w:val="nil"/>
              <w:left w:val="nil"/>
              <w:bottom w:val="nil"/>
              <w:right w:val="nil"/>
            </w:tcBorders>
            <w:shd w:val="clear" w:color="auto" w:fill="auto"/>
            <w:noWrap/>
            <w:vAlign w:val="center"/>
            <w:hideMark/>
          </w:tcPr>
          <w:p w:rsidR="004E6A29" w:rsidRPr="004E6A29" w:rsidRDefault="004E6A29" w:rsidP="004E6A29">
            <w:pPr>
              <w:ind w:firstLine="0"/>
              <w:jc w:val="center"/>
              <w:rPr>
                <w:b/>
                <w:bCs/>
                <w:color w:val="000000"/>
                <w:sz w:val="16"/>
                <w:szCs w:val="16"/>
              </w:rPr>
            </w:pPr>
            <w:r w:rsidRPr="004E6A29">
              <w:rPr>
                <w:b/>
                <w:bCs/>
                <w:color w:val="000000"/>
                <w:sz w:val="16"/>
                <w:szCs w:val="16"/>
              </w:rPr>
              <w:t>ПРОГНОЗНАЯ (СПРАВОЧНАЯ) ОЦЕНКА</w:t>
            </w:r>
          </w:p>
        </w:tc>
      </w:tr>
      <w:tr w:rsidR="004E6A29" w:rsidRPr="004E6A29" w:rsidTr="004E6A29">
        <w:trPr>
          <w:trHeight w:val="225"/>
        </w:trPr>
        <w:tc>
          <w:tcPr>
            <w:tcW w:w="15720" w:type="dxa"/>
            <w:gridSpan w:val="15"/>
            <w:tcBorders>
              <w:top w:val="nil"/>
              <w:left w:val="nil"/>
              <w:bottom w:val="nil"/>
              <w:right w:val="nil"/>
            </w:tcBorders>
            <w:shd w:val="clear" w:color="auto" w:fill="auto"/>
            <w:noWrap/>
            <w:vAlign w:val="center"/>
            <w:hideMark/>
          </w:tcPr>
          <w:p w:rsidR="004E6A29" w:rsidRPr="004E6A29" w:rsidRDefault="004E6A29" w:rsidP="004E6A29">
            <w:pPr>
              <w:ind w:firstLine="0"/>
              <w:jc w:val="center"/>
              <w:rPr>
                <w:b/>
                <w:bCs/>
                <w:color w:val="000000"/>
                <w:sz w:val="16"/>
                <w:szCs w:val="16"/>
              </w:rPr>
            </w:pPr>
            <w:r w:rsidRPr="004E6A29">
              <w:rPr>
                <w:b/>
                <w:bCs/>
                <w:color w:val="000000"/>
                <w:sz w:val="16"/>
                <w:szCs w:val="16"/>
              </w:rPr>
              <w:t>РЕСУРСНОГО ОБЕСПЕЧЕНИЯ РЕАЛИЗАЦИИ МУНИЦИПАЛЬНОЙ</w:t>
            </w:r>
          </w:p>
        </w:tc>
      </w:tr>
      <w:tr w:rsidR="004E6A29" w:rsidRPr="004E6A29" w:rsidTr="004E6A29">
        <w:trPr>
          <w:trHeight w:val="225"/>
        </w:trPr>
        <w:tc>
          <w:tcPr>
            <w:tcW w:w="15720" w:type="dxa"/>
            <w:gridSpan w:val="15"/>
            <w:tcBorders>
              <w:top w:val="nil"/>
              <w:left w:val="nil"/>
              <w:bottom w:val="nil"/>
              <w:right w:val="nil"/>
            </w:tcBorders>
            <w:shd w:val="clear" w:color="auto" w:fill="auto"/>
            <w:noWrap/>
            <w:vAlign w:val="center"/>
            <w:hideMark/>
          </w:tcPr>
          <w:p w:rsidR="004E6A29" w:rsidRPr="004E6A29" w:rsidRDefault="004E6A29" w:rsidP="004E6A29">
            <w:pPr>
              <w:ind w:firstLine="0"/>
              <w:jc w:val="center"/>
              <w:rPr>
                <w:b/>
                <w:bCs/>
                <w:color w:val="000000"/>
                <w:sz w:val="16"/>
                <w:szCs w:val="16"/>
              </w:rPr>
            </w:pPr>
            <w:r w:rsidRPr="004E6A29">
              <w:rPr>
                <w:b/>
                <w:bCs/>
                <w:color w:val="000000"/>
                <w:sz w:val="16"/>
                <w:szCs w:val="16"/>
              </w:rPr>
              <w:t>ПРОГРАММЫ ЗА СЧЕТ ВСЕХ ИСТОЧНИКОВ ФИНАНСИРОВАНИЯ</w:t>
            </w:r>
          </w:p>
        </w:tc>
      </w:tr>
      <w:tr w:rsidR="004E6A29" w:rsidRPr="004E6A29" w:rsidTr="004E6A29">
        <w:trPr>
          <w:trHeight w:val="225"/>
        </w:trPr>
        <w:tc>
          <w:tcPr>
            <w:tcW w:w="800" w:type="dxa"/>
            <w:tcBorders>
              <w:top w:val="nil"/>
              <w:left w:val="nil"/>
              <w:bottom w:val="nil"/>
              <w:right w:val="nil"/>
            </w:tcBorders>
            <w:shd w:val="clear" w:color="auto" w:fill="auto"/>
            <w:noWrap/>
            <w:vAlign w:val="center"/>
            <w:hideMark/>
          </w:tcPr>
          <w:p w:rsidR="004E6A29" w:rsidRPr="004E6A29" w:rsidRDefault="004E6A29" w:rsidP="004E6A29">
            <w:pPr>
              <w:ind w:firstLine="0"/>
              <w:jc w:val="left"/>
              <w:rPr>
                <w:color w:val="000000"/>
                <w:sz w:val="16"/>
                <w:szCs w:val="16"/>
              </w:rPr>
            </w:pPr>
          </w:p>
        </w:tc>
        <w:tc>
          <w:tcPr>
            <w:tcW w:w="6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19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29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6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4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4E6A29" w:rsidRPr="004E6A29" w:rsidRDefault="004E6A29" w:rsidP="004E6A29">
            <w:pPr>
              <w:ind w:firstLine="0"/>
              <w:jc w:val="left"/>
              <w:rPr>
                <w:rFonts w:ascii="Calibri" w:hAnsi="Calibri" w:cs="Calibri"/>
                <w:color w:val="000000"/>
                <w:sz w:val="16"/>
                <w:szCs w:val="16"/>
              </w:rPr>
            </w:pPr>
          </w:p>
        </w:tc>
      </w:tr>
      <w:tr w:rsidR="004E6A29" w:rsidRPr="004E6A29" w:rsidTr="004E6A29">
        <w:trPr>
          <w:trHeight w:val="300"/>
        </w:trPr>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Код аналитической программной</w:t>
            </w:r>
            <w:r w:rsidRPr="004E6A29">
              <w:rPr>
                <w:color w:val="000000"/>
                <w:sz w:val="16"/>
                <w:szCs w:val="16"/>
              </w:rPr>
              <w:br/>
              <w:t>классификации</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Наименование</w:t>
            </w:r>
            <w:r w:rsidRPr="004E6A29">
              <w:rPr>
                <w:color w:val="000000"/>
                <w:sz w:val="16"/>
                <w:szCs w:val="16"/>
              </w:rPr>
              <w:br/>
              <w:t>муниципальной</w:t>
            </w:r>
            <w:r w:rsidRPr="004E6A29">
              <w:rPr>
                <w:color w:val="000000"/>
                <w:sz w:val="16"/>
                <w:szCs w:val="16"/>
              </w:rPr>
              <w:br/>
              <w:t>программы,</w:t>
            </w:r>
            <w:r w:rsidRPr="004E6A29">
              <w:rPr>
                <w:color w:val="000000"/>
                <w:sz w:val="16"/>
                <w:szCs w:val="16"/>
              </w:rPr>
              <w:br/>
              <w:t>подпрограммы</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Источник</w:t>
            </w:r>
            <w:r w:rsidRPr="004E6A29">
              <w:rPr>
                <w:color w:val="000000"/>
                <w:sz w:val="16"/>
                <w:szCs w:val="16"/>
              </w:rPr>
              <w:br/>
              <w:t>финансирования</w:t>
            </w:r>
          </w:p>
        </w:tc>
        <w:tc>
          <w:tcPr>
            <w:tcW w:w="932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Оценка расходов, тыс. рублей          </w:t>
            </w:r>
          </w:p>
        </w:tc>
      </w:tr>
      <w:tr w:rsidR="004E6A29" w:rsidRPr="004E6A29" w:rsidTr="004E6A29">
        <w:trPr>
          <w:trHeight w:val="225"/>
        </w:trPr>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9320" w:type="dxa"/>
            <w:gridSpan w:val="11"/>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r>
      <w:tr w:rsidR="004E6A29" w:rsidRPr="004E6A29" w:rsidTr="004E6A29">
        <w:trPr>
          <w:trHeight w:val="22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МП</w:t>
            </w:r>
          </w:p>
        </w:tc>
        <w:tc>
          <w:tcPr>
            <w:tcW w:w="6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proofErr w:type="spellStart"/>
            <w:r w:rsidRPr="004E6A29">
              <w:rPr>
                <w:color w:val="000000"/>
                <w:sz w:val="16"/>
                <w:szCs w:val="16"/>
              </w:rPr>
              <w:t>Пп</w:t>
            </w:r>
            <w:proofErr w:type="spellEnd"/>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Итого</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2015 год</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2016 год</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2017 год</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2018 год</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2019 год</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2020 год</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2021 год</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2022 год</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2023 год</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2024 год</w:t>
            </w:r>
          </w:p>
        </w:tc>
      </w:tr>
      <w:tr w:rsidR="004E6A29" w:rsidRPr="004E6A29" w:rsidTr="004E6A29">
        <w:trPr>
          <w:trHeight w:val="225"/>
        </w:trPr>
        <w:tc>
          <w:tcPr>
            <w:tcW w:w="80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11</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 xml:space="preserve">Управление муниципальными  финансами </w:t>
            </w:r>
            <w:r w:rsidRPr="004E6A29">
              <w:rPr>
                <w:color w:val="000000"/>
                <w:sz w:val="16"/>
                <w:szCs w:val="16"/>
              </w:rPr>
              <w:br/>
              <w:t xml:space="preserve">на 2015 - 2024 годы       </w:t>
            </w: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left"/>
              <w:rPr>
                <w:b/>
                <w:bCs/>
                <w:color w:val="000000"/>
                <w:sz w:val="16"/>
                <w:szCs w:val="16"/>
              </w:rPr>
            </w:pPr>
            <w:r w:rsidRPr="004E6A29">
              <w:rPr>
                <w:b/>
                <w:bCs/>
                <w:color w:val="000000"/>
                <w:sz w:val="16"/>
                <w:szCs w:val="16"/>
              </w:rPr>
              <w:t>Всего</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359 882,254</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30865,324</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29670,40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29675,00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34546,20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30690,33</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31890,20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35330,20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45738,20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45738,20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45738,20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Бюджет МО «Сарапульский район»,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359 882,254</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30865,324</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29670,4</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29675</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34546,2</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30690,33</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31890,2</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35330,2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45738,2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45738,2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45738,2</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собственные средства бюджета МО «Сарапульский район»</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344 409,030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28132,1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28340,4</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28336</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33157,2</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29268,33</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30438,2</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33878,2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44286,2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44286,2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44286,2</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субсидии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40,224</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40,224</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субвенции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15 433,000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2693</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1330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1339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1389</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1422</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межбюджетные трансферты из бюджета Удмуртской Республики, имеющие  целевое назначение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бюджеты  сельских поселений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средства бюджета Удмуртской Республики, планируемые к привлечению</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источники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11</w:t>
            </w:r>
          </w:p>
        </w:tc>
        <w:tc>
          <w:tcPr>
            <w:tcW w:w="6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1</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Управление бюджетным процессом</w:t>
            </w: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6"/>
                <w:szCs w:val="16"/>
              </w:rPr>
            </w:pPr>
            <w:r w:rsidRPr="004E6A29">
              <w:rPr>
                <w:b/>
                <w:bCs/>
                <w:color w:val="000000"/>
                <w:sz w:val="16"/>
                <w:szCs w:val="16"/>
              </w:rPr>
              <w:t>Всего</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111 477,147</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1 796,765</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454,000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139,000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67,00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3 309,38</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7 142,20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17 142,2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27 142,2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27 142,2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27 142,2</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Бюджет МО «Сарапульский район»,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111 477,147</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1 796,765</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454,000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139,000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67,000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3 309,382</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7 142,200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17 142,2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27 142,2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27 142,2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27 142,2</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собственные средства бюджета МО «Сарапульский район»</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110 129,933</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449,551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454</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67,00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3309,38</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7142,20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17142,20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27142,20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27142,20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27142,20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субсидии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2,214</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2,214</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субвенции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1 345,000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1345</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межбюджетные трансферты из бюджета Удмуртской Республики, имеющие  целевое назначение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бюджеты  сельских поселений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средства бюджета Удмуртской Республики, планируемые к привлечению</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источники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11</w:t>
            </w:r>
          </w:p>
        </w:tc>
        <w:tc>
          <w:tcPr>
            <w:tcW w:w="6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2</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 xml:space="preserve">Повышение         </w:t>
            </w:r>
            <w:r w:rsidRPr="004E6A29">
              <w:rPr>
                <w:color w:val="000000"/>
                <w:sz w:val="16"/>
                <w:szCs w:val="16"/>
              </w:rPr>
              <w:br/>
              <w:t xml:space="preserve">эффективности     </w:t>
            </w:r>
            <w:r w:rsidRPr="004E6A29">
              <w:rPr>
                <w:color w:val="000000"/>
                <w:sz w:val="16"/>
                <w:szCs w:val="16"/>
              </w:rPr>
              <w:br/>
              <w:t xml:space="preserve">расходов бюджета МО «Сарапульский район»         </w:t>
            </w: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6"/>
                <w:szCs w:val="16"/>
              </w:rPr>
            </w:pPr>
            <w:r w:rsidRPr="004E6A29">
              <w:rPr>
                <w:b/>
                <w:bCs/>
                <w:color w:val="000000"/>
                <w:sz w:val="16"/>
                <w:szCs w:val="16"/>
              </w:rPr>
              <w:t>Всего</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177 055,760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21202,81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21443,6</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21485</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27020,3</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20315,05</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18121</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11561</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11969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11969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11969</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Бюджет МО «Сарапульский район»,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177 055,760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21202,81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21443,6</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21485</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27020,3</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20315,05</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18121</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11561</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11969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11969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11969</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собственные средства бюджета МО «Сарапульский район»</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162 929,750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19816,8</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20113,6</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20146</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25631,3</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18893,05</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16669</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10109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10517</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10517</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10517</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субсидии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38,010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38,01</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  субвенции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14 088,000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1348</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1330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1339</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1389</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1422</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1452</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межбюджетные трансферты из бюджета Удмуртской Республики, имеющие целевое назначение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бюджеты  сельских поселений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средства бюджета Удмуртской Республики, планируемые к привлечению</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источники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11</w:t>
            </w:r>
          </w:p>
        </w:tc>
        <w:tc>
          <w:tcPr>
            <w:tcW w:w="6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3</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4E6A29" w:rsidRPr="004E6A29" w:rsidRDefault="004E6A29" w:rsidP="004E6A29">
            <w:pPr>
              <w:ind w:firstLine="0"/>
              <w:jc w:val="center"/>
              <w:rPr>
                <w:color w:val="000000"/>
                <w:sz w:val="16"/>
                <w:szCs w:val="16"/>
              </w:rPr>
            </w:pPr>
            <w:r w:rsidRPr="004E6A29">
              <w:rPr>
                <w:color w:val="000000"/>
                <w:sz w:val="16"/>
                <w:szCs w:val="16"/>
              </w:rPr>
              <w:t xml:space="preserve">Создание условий  </w:t>
            </w:r>
            <w:r w:rsidRPr="004E6A29">
              <w:rPr>
                <w:color w:val="000000"/>
                <w:sz w:val="16"/>
                <w:szCs w:val="16"/>
              </w:rPr>
              <w:br/>
              <w:t xml:space="preserve">для реализации    </w:t>
            </w:r>
            <w:r w:rsidRPr="004E6A29">
              <w:rPr>
                <w:color w:val="000000"/>
                <w:sz w:val="16"/>
                <w:szCs w:val="16"/>
              </w:rPr>
              <w:br/>
              <w:t xml:space="preserve">муниципальной   </w:t>
            </w:r>
            <w:r w:rsidRPr="004E6A29">
              <w:rPr>
                <w:color w:val="000000"/>
                <w:sz w:val="16"/>
                <w:szCs w:val="16"/>
              </w:rPr>
              <w:br/>
              <w:t xml:space="preserve">программы         </w:t>
            </w: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b/>
                <w:bCs/>
                <w:color w:val="000000"/>
                <w:sz w:val="16"/>
                <w:szCs w:val="16"/>
              </w:rPr>
            </w:pPr>
            <w:r w:rsidRPr="004E6A29">
              <w:rPr>
                <w:b/>
                <w:bCs/>
                <w:color w:val="000000"/>
                <w:sz w:val="16"/>
                <w:szCs w:val="16"/>
              </w:rPr>
              <w:t>Всего</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71 349,347</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7865,749</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7772,8</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8051,00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7458,90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7065,898</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6627,00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b/>
                <w:bCs/>
                <w:color w:val="000000"/>
                <w:sz w:val="16"/>
                <w:szCs w:val="16"/>
              </w:rPr>
            </w:pPr>
            <w:r w:rsidRPr="004E6A29">
              <w:rPr>
                <w:b/>
                <w:bCs/>
                <w:color w:val="000000"/>
                <w:sz w:val="16"/>
                <w:szCs w:val="16"/>
              </w:rPr>
              <w:t>6627,00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Бюджет МО «Сарапульский район»,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71 349,347</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7865,749</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7772,8</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8051,00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7458,90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7065,898</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собственные средства бюджета МО «Сарапульский район»</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71 349,347</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7 865,749</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7772,8</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8051,00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7458,90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7065,898</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6627,00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субсидии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450"/>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 субвенции из бюджета Удмуртской Республики</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межбюджетные трансферты из бюджета Удмуртской Республики, </w:t>
            </w:r>
            <w:proofErr w:type="gramStart"/>
            <w:r w:rsidRPr="004E6A29">
              <w:rPr>
                <w:color w:val="000000"/>
                <w:sz w:val="16"/>
                <w:szCs w:val="16"/>
              </w:rPr>
              <w:t>имеющих</w:t>
            </w:r>
            <w:proofErr w:type="gramEnd"/>
            <w:r w:rsidRPr="004E6A29">
              <w:rPr>
                <w:color w:val="000000"/>
                <w:sz w:val="16"/>
                <w:szCs w:val="16"/>
              </w:rPr>
              <w:t xml:space="preserve"> целевое назначение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бюджеты  сельских  поселений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67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средства бюджета Удмуртской Республики, планируемые к привлечению</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r w:rsidR="004E6A29" w:rsidRPr="004E6A29" w:rsidTr="004E6A29">
        <w:trPr>
          <w:trHeight w:val="225"/>
        </w:trPr>
        <w:tc>
          <w:tcPr>
            <w:tcW w:w="80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6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4E6A29" w:rsidRPr="004E6A29" w:rsidRDefault="004E6A29" w:rsidP="004E6A29">
            <w:pPr>
              <w:ind w:firstLine="0"/>
              <w:jc w:val="left"/>
              <w:rPr>
                <w:color w:val="000000"/>
                <w:sz w:val="16"/>
                <w:szCs w:val="16"/>
              </w:rPr>
            </w:pPr>
          </w:p>
        </w:tc>
        <w:tc>
          <w:tcPr>
            <w:tcW w:w="29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jc w:val="center"/>
              <w:rPr>
                <w:color w:val="000000"/>
                <w:sz w:val="16"/>
                <w:szCs w:val="16"/>
              </w:rPr>
            </w:pPr>
            <w:r w:rsidRPr="004E6A29">
              <w:rPr>
                <w:color w:val="000000"/>
                <w:sz w:val="16"/>
                <w:szCs w:val="16"/>
              </w:rPr>
              <w:t xml:space="preserve">иные источники </w:t>
            </w:r>
          </w:p>
        </w:tc>
        <w:tc>
          <w:tcPr>
            <w:tcW w:w="9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0,000</w:t>
            </w:r>
          </w:p>
        </w:tc>
        <w:tc>
          <w:tcPr>
            <w:tcW w:w="9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7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8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6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rsidR="004E6A29" w:rsidRPr="004E6A29" w:rsidRDefault="004E6A29" w:rsidP="004E6A29">
            <w:pPr>
              <w:ind w:firstLine="0"/>
              <w:rPr>
                <w:color w:val="000000"/>
                <w:sz w:val="16"/>
                <w:szCs w:val="16"/>
              </w:rPr>
            </w:pPr>
            <w:r w:rsidRPr="004E6A29">
              <w:rPr>
                <w:color w:val="000000"/>
                <w:sz w:val="16"/>
                <w:szCs w:val="16"/>
              </w:rPr>
              <w:t>0</w:t>
            </w:r>
          </w:p>
        </w:tc>
      </w:tr>
    </w:tbl>
    <w:p w:rsidR="00676D6E" w:rsidRDefault="00676D6E" w:rsidP="00E66A08">
      <w:pPr>
        <w:ind w:firstLine="0"/>
        <w:jc w:val="both"/>
      </w:pPr>
    </w:p>
    <w:p w:rsidR="00676D6E" w:rsidRDefault="00676D6E" w:rsidP="00E66A08">
      <w:pPr>
        <w:ind w:firstLine="0"/>
        <w:jc w:val="both"/>
      </w:pPr>
    </w:p>
    <w:sectPr w:rsidR="00676D6E" w:rsidSect="00824F5E">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C0" w:rsidRDefault="00D326C0">
      <w:r>
        <w:separator/>
      </w:r>
    </w:p>
  </w:endnote>
  <w:endnote w:type="continuationSeparator" w:id="0">
    <w:p w:rsidR="00D326C0" w:rsidRDefault="00D3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C0" w:rsidRDefault="00D326C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C0" w:rsidRDefault="00D326C0">
    <w:pPr>
      <w:pStyle w:val="ae"/>
      <w:jc w:val="right"/>
    </w:pPr>
    <w:r>
      <w:fldChar w:fldCharType="begin"/>
    </w:r>
    <w:r>
      <w:instrText xml:space="preserve"> PAGE   \* MERGEFORMAT </w:instrText>
    </w:r>
    <w:r>
      <w:fldChar w:fldCharType="separate"/>
    </w:r>
    <w:r w:rsidR="0036019E">
      <w:rPr>
        <w:noProof/>
      </w:rPr>
      <w:t>14</w:t>
    </w:r>
    <w:r>
      <w:fldChar w:fldCharType="end"/>
    </w:r>
  </w:p>
  <w:p w:rsidR="00D326C0" w:rsidRDefault="00D326C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C0" w:rsidRDefault="00D326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C0" w:rsidRDefault="00D326C0">
      <w:r>
        <w:separator/>
      </w:r>
    </w:p>
  </w:footnote>
  <w:footnote w:type="continuationSeparator" w:id="0">
    <w:p w:rsidR="00D326C0" w:rsidRDefault="00D3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C0" w:rsidRDefault="00D326C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C0" w:rsidRDefault="00D326C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C0" w:rsidRDefault="00D326C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D67"/>
    <w:multiLevelType w:val="hybridMultilevel"/>
    <w:tmpl w:val="AC3E3AA4"/>
    <w:lvl w:ilvl="0" w:tplc="489E2F16">
      <w:start w:val="4"/>
      <w:numFmt w:val="decimal"/>
      <w:lvlText w:val="%1."/>
      <w:lvlJc w:val="left"/>
      <w:pPr>
        <w:ind w:left="927" w:hanging="360"/>
      </w:pPr>
      <w:rPr>
        <w:rFonts w:ascii="Arial" w:hAnsi="Arial"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2C388D"/>
    <w:multiLevelType w:val="hybridMultilevel"/>
    <w:tmpl w:val="9000D8B4"/>
    <w:lvl w:ilvl="0" w:tplc="0A7A5B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5A83CAC"/>
    <w:multiLevelType w:val="hybridMultilevel"/>
    <w:tmpl w:val="871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86BF4"/>
    <w:multiLevelType w:val="hybridMultilevel"/>
    <w:tmpl w:val="F0FA3694"/>
    <w:lvl w:ilvl="0" w:tplc="4A343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162102C"/>
    <w:multiLevelType w:val="multilevel"/>
    <w:tmpl w:val="4F165D06"/>
    <w:lvl w:ilvl="0">
      <w:start w:val="1"/>
      <w:numFmt w:val="decimal"/>
      <w:lvlText w:val="%1."/>
      <w:lvlJc w:val="left"/>
      <w:pPr>
        <w:ind w:left="899" w:hanging="360"/>
      </w:pPr>
      <w:rPr>
        <w:rFonts w:ascii="Times New Roman" w:eastAsia="Times New Roman" w:hAnsi="Times New Roman" w:cs="Times New Roman"/>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5">
    <w:nsid w:val="121F5893"/>
    <w:multiLevelType w:val="multilevel"/>
    <w:tmpl w:val="A2760EB6"/>
    <w:lvl w:ilvl="0">
      <w:start w:val="1"/>
      <w:numFmt w:val="decimal"/>
      <w:lvlText w:val="%1."/>
      <w:lvlJc w:val="left"/>
      <w:pPr>
        <w:ind w:left="390" w:hanging="390"/>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18EB3643"/>
    <w:multiLevelType w:val="hybridMultilevel"/>
    <w:tmpl w:val="9000D8B4"/>
    <w:lvl w:ilvl="0" w:tplc="0A7A5B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0977DB3"/>
    <w:multiLevelType w:val="hybridMultilevel"/>
    <w:tmpl w:val="71DED4B2"/>
    <w:lvl w:ilvl="0" w:tplc="3BB04822">
      <w:start w:val="1"/>
      <w:numFmt w:val="decimal"/>
      <w:lvlText w:val="%1)"/>
      <w:lvlJc w:val="left"/>
      <w:pPr>
        <w:ind w:left="1353" w:hanging="360"/>
      </w:pPr>
      <w:rPr>
        <w:rFonts w:ascii="Times New Roman" w:hAnsi="Times New Roman" w:cs="Times New Roman" w:hint="default"/>
        <w:b w:val="0"/>
        <w:i w:val="0"/>
        <w:sz w:val="28"/>
        <w:szCs w:val="28"/>
        <w:lang w:val="x-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FE0872"/>
    <w:multiLevelType w:val="multilevel"/>
    <w:tmpl w:val="BDD0698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24AF0545"/>
    <w:multiLevelType w:val="hybridMultilevel"/>
    <w:tmpl w:val="8150537A"/>
    <w:lvl w:ilvl="0" w:tplc="A3104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F26772"/>
    <w:multiLevelType w:val="multilevel"/>
    <w:tmpl w:val="7290974A"/>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2D780B68"/>
    <w:multiLevelType w:val="multilevel"/>
    <w:tmpl w:val="4768B82C"/>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312400AB"/>
    <w:multiLevelType w:val="hybridMultilevel"/>
    <w:tmpl w:val="7B84D918"/>
    <w:lvl w:ilvl="0" w:tplc="2816288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F91090"/>
    <w:multiLevelType w:val="hybridMultilevel"/>
    <w:tmpl w:val="FED6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67FA4"/>
    <w:multiLevelType w:val="hybridMultilevel"/>
    <w:tmpl w:val="4EAA2088"/>
    <w:lvl w:ilvl="0" w:tplc="2D02F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67A9C"/>
    <w:multiLevelType w:val="hybridMultilevel"/>
    <w:tmpl w:val="F190D804"/>
    <w:lvl w:ilvl="0" w:tplc="67C8F41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F30A95"/>
    <w:multiLevelType w:val="multilevel"/>
    <w:tmpl w:val="E2EAE7F0"/>
    <w:lvl w:ilvl="0">
      <w:start w:val="3"/>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7">
    <w:nsid w:val="40873A29"/>
    <w:multiLevelType w:val="multilevel"/>
    <w:tmpl w:val="E71CB216"/>
    <w:lvl w:ilvl="0">
      <w:start w:val="1"/>
      <w:numFmt w:val="decimal"/>
      <w:lvlText w:val="%1"/>
      <w:lvlJc w:val="left"/>
      <w:pPr>
        <w:ind w:left="360" w:hanging="360"/>
      </w:pPr>
      <w:rPr>
        <w:rFonts w:ascii="Arial" w:hAnsi="Arial" w:cs="Arial" w:hint="default"/>
      </w:rPr>
    </w:lvl>
    <w:lvl w:ilvl="1">
      <w:start w:val="4"/>
      <w:numFmt w:val="decimal"/>
      <w:lvlText w:val="%1.%2"/>
      <w:lvlJc w:val="left"/>
      <w:pPr>
        <w:ind w:left="899" w:hanging="360"/>
      </w:pPr>
      <w:rPr>
        <w:rFonts w:ascii="Arial" w:hAnsi="Arial" w:cs="Arial" w:hint="default"/>
      </w:rPr>
    </w:lvl>
    <w:lvl w:ilvl="2">
      <w:start w:val="1"/>
      <w:numFmt w:val="decimal"/>
      <w:lvlText w:val="%1.%2.%3"/>
      <w:lvlJc w:val="left"/>
      <w:pPr>
        <w:ind w:left="1798" w:hanging="720"/>
      </w:pPr>
      <w:rPr>
        <w:rFonts w:ascii="Arial" w:hAnsi="Arial" w:cs="Arial" w:hint="default"/>
      </w:rPr>
    </w:lvl>
    <w:lvl w:ilvl="3">
      <w:start w:val="1"/>
      <w:numFmt w:val="decimal"/>
      <w:lvlText w:val="%1.%2.%3.%4"/>
      <w:lvlJc w:val="left"/>
      <w:pPr>
        <w:ind w:left="2337" w:hanging="720"/>
      </w:pPr>
      <w:rPr>
        <w:rFonts w:ascii="Arial" w:hAnsi="Arial" w:cs="Arial" w:hint="default"/>
      </w:rPr>
    </w:lvl>
    <w:lvl w:ilvl="4">
      <w:start w:val="1"/>
      <w:numFmt w:val="decimal"/>
      <w:lvlText w:val="%1.%2.%3.%4.%5"/>
      <w:lvlJc w:val="left"/>
      <w:pPr>
        <w:ind w:left="3236" w:hanging="1080"/>
      </w:pPr>
      <w:rPr>
        <w:rFonts w:ascii="Arial" w:hAnsi="Arial" w:cs="Arial" w:hint="default"/>
      </w:rPr>
    </w:lvl>
    <w:lvl w:ilvl="5">
      <w:start w:val="1"/>
      <w:numFmt w:val="decimal"/>
      <w:lvlText w:val="%1.%2.%3.%4.%5.%6"/>
      <w:lvlJc w:val="left"/>
      <w:pPr>
        <w:ind w:left="3775" w:hanging="1080"/>
      </w:pPr>
      <w:rPr>
        <w:rFonts w:ascii="Arial" w:hAnsi="Arial" w:cs="Arial" w:hint="default"/>
      </w:rPr>
    </w:lvl>
    <w:lvl w:ilvl="6">
      <w:start w:val="1"/>
      <w:numFmt w:val="decimal"/>
      <w:lvlText w:val="%1.%2.%3.%4.%5.%6.%7"/>
      <w:lvlJc w:val="left"/>
      <w:pPr>
        <w:ind w:left="4674" w:hanging="1440"/>
      </w:pPr>
      <w:rPr>
        <w:rFonts w:ascii="Arial" w:hAnsi="Arial" w:cs="Arial" w:hint="default"/>
      </w:rPr>
    </w:lvl>
    <w:lvl w:ilvl="7">
      <w:start w:val="1"/>
      <w:numFmt w:val="decimal"/>
      <w:lvlText w:val="%1.%2.%3.%4.%5.%6.%7.%8"/>
      <w:lvlJc w:val="left"/>
      <w:pPr>
        <w:ind w:left="5213" w:hanging="1440"/>
      </w:pPr>
      <w:rPr>
        <w:rFonts w:ascii="Arial" w:hAnsi="Arial" w:cs="Arial" w:hint="default"/>
      </w:rPr>
    </w:lvl>
    <w:lvl w:ilvl="8">
      <w:start w:val="1"/>
      <w:numFmt w:val="decimal"/>
      <w:lvlText w:val="%1.%2.%3.%4.%5.%6.%7.%8.%9"/>
      <w:lvlJc w:val="left"/>
      <w:pPr>
        <w:ind w:left="6112" w:hanging="1800"/>
      </w:pPr>
      <w:rPr>
        <w:rFonts w:ascii="Arial" w:hAnsi="Arial" w:cs="Arial" w:hint="default"/>
      </w:rPr>
    </w:lvl>
  </w:abstractNum>
  <w:abstractNum w:abstractNumId="18">
    <w:nsid w:val="40BA5B5C"/>
    <w:multiLevelType w:val="hybridMultilevel"/>
    <w:tmpl w:val="37B232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17731F3"/>
    <w:multiLevelType w:val="hybridMultilevel"/>
    <w:tmpl w:val="F81A8F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C3482"/>
    <w:multiLevelType w:val="hybridMultilevel"/>
    <w:tmpl w:val="9000D8B4"/>
    <w:lvl w:ilvl="0" w:tplc="0A7A5B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4AAA1117"/>
    <w:multiLevelType w:val="hybridMultilevel"/>
    <w:tmpl w:val="01DA5204"/>
    <w:lvl w:ilvl="0" w:tplc="E4E6CECE">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390719"/>
    <w:multiLevelType w:val="hybridMultilevel"/>
    <w:tmpl w:val="A32A3358"/>
    <w:lvl w:ilvl="0" w:tplc="B3E6014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0BE559D"/>
    <w:multiLevelType w:val="hybridMultilevel"/>
    <w:tmpl w:val="C9CE6550"/>
    <w:lvl w:ilvl="0" w:tplc="426C9628">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880892"/>
    <w:multiLevelType w:val="multilevel"/>
    <w:tmpl w:val="045C8C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41B4833"/>
    <w:multiLevelType w:val="hybridMultilevel"/>
    <w:tmpl w:val="16ECE284"/>
    <w:lvl w:ilvl="0" w:tplc="298A001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4EA60C1"/>
    <w:multiLevelType w:val="hybridMultilevel"/>
    <w:tmpl w:val="A7644EAE"/>
    <w:lvl w:ilvl="0" w:tplc="003E81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FB7060"/>
    <w:multiLevelType w:val="hybridMultilevel"/>
    <w:tmpl w:val="9050D7DA"/>
    <w:lvl w:ilvl="0" w:tplc="D4B60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D10AE8"/>
    <w:multiLevelType w:val="hybridMultilevel"/>
    <w:tmpl w:val="CF105454"/>
    <w:lvl w:ilvl="0" w:tplc="AE3266E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376177"/>
    <w:multiLevelType w:val="multilevel"/>
    <w:tmpl w:val="97787A6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5F324E46"/>
    <w:multiLevelType w:val="multilevel"/>
    <w:tmpl w:val="751C1E74"/>
    <w:lvl w:ilvl="0">
      <w:start w:val="3"/>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1">
    <w:nsid w:val="7D771231"/>
    <w:multiLevelType w:val="hybridMultilevel"/>
    <w:tmpl w:val="58D8EC88"/>
    <w:lvl w:ilvl="0" w:tplc="4FB2E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DF75278"/>
    <w:multiLevelType w:val="hybridMultilevel"/>
    <w:tmpl w:val="7578F784"/>
    <w:lvl w:ilvl="0" w:tplc="66AEB1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7"/>
  </w:num>
  <w:num w:numId="3">
    <w:abstractNumId w:val="4"/>
  </w:num>
  <w:num w:numId="4">
    <w:abstractNumId w:val="20"/>
  </w:num>
  <w:num w:numId="5">
    <w:abstractNumId w:val="6"/>
  </w:num>
  <w:num w:numId="6">
    <w:abstractNumId w:val="1"/>
  </w:num>
  <w:num w:numId="7">
    <w:abstractNumId w:val="21"/>
  </w:num>
  <w:num w:numId="8">
    <w:abstractNumId w:val="2"/>
  </w:num>
  <w:num w:numId="9">
    <w:abstractNumId w:val="13"/>
  </w:num>
  <w:num w:numId="10">
    <w:abstractNumId w:val="15"/>
  </w:num>
  <w:num w:numId="11">
    <w:abstractNumId w:val="23"/>
  </w:num>
  <w:num w:numId="12">
    <w:abstractNumId w:val="9"/>
  </w:num>
  <w:num w:numId="13">
    <w:abstractNumId w:val="19"/>
  </w:num>
  <w:num w:numId="14">
    <w:abstractNumId w:val="7"/>
  </w:num>
  <w:num w:numId="15">
    <w:abstractNumId w:val="22"/>
  </w:num>
  <w:num w:numId="16">
    <w:abstractNumId w:val="18"/>
  </w:num>
  <w:num w:numId="17">
    <w:abstractNumId w:val="26"/>
  </w:num>
  <w:num w:numId="18">
    <w:abstractNumId w:val="29"/>
  </w:num>
  <w:num w:numId="19">
    <w:abstractNumId w:val="11"/>
  </w:num>
  <w:num w:numId="20">
    <w:abstractNumId w:val="8"/>
  </w:num>
  <w:num w:numId="21">
    <w:abstractNumId w:val="16"/>
  </w:num>
  <w:num w:numId="22">
    <w:abstractNumId w:val="10"/>
  </w:num>
  <w:num w:numId="23">
    <w:abstractNumId w:val="3"/>
  </w:num>
  <w:num w:numId="24">
    <w:abstractNumId w:val="30"/>
  </w:num>
  <w:num w:numId="25">
    <w:abstractNumId w:val="28"/>
  </w:num>
  <w:num w:numId="26">
    <w:abstractNumId w:val="24"/>
  </w:num>
  <w:num w:numId="27">
    <w:abstractNumId w:val="31"/>
  </w:num>
  <w:num w:numId="28">
    <w:abstractNumId w:val="12"/>
  </w:num>
  <w:num w:numId="29">
    <w:abstractNumId w:val="25"/>
  </w:num>
  <w:num w:numId="30">
    <w:abstractNumId w:val="0"/>
  </w:num>
  <w:num w:numId="31">
    <w:abstractNumId w:val="32"/>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78"/>
    <w:rsid w:val="00000421"/>
    <w:rsid w:val="000012D1"/>
    <w:rsid w:val="0000474A"/>
    <w:rsid w:val="00006205"/>
    <w:rsid w:val="00010B82"/>
    <w:rsid w:val="00013FF7"/>
    <w:rsid w:val="00014BB8"/>
    <w:rsid w:val="0002432B"/>
    <w:rsid w:val="000261A4"/>
    <w:rsid w:val="00027FDD"/>
    <w:rsid w:val="00030BA8"/>
    <w:rsid w:val="000337D0"/>
    <w:rsid w:val="00034272"/>
    <w:rsid w:val="0003681C"/>
    <w:rsid w:val="00040A89"/>
    <w:rsid w:val="00043846"/>
    <w:rsid w:val="0004425C"/>
    <w:rsid w:val="000454A6"/>
    <w:rsid w:val="0004626E"/>
    <w:rsid w:val="0004768F"/>
    <w:rsid w:val="00056C40"/>
    <w:rsid w:val="0006068E"/>
    <w:rsid w:val="0006101A"/>
    <w:rsid w:val="00061184"/>
    <w:rsid w:val="0006267A"/>
    <w:rsid w:val="00064C5C"/>
    <w:rsid w:val="00064EE8"/>
    <w:rsid w:val="000668BF"/>
    <w:rsid w:val="00071FD5"/>
    <w:rsid w:val="000752DC"/>
    <w:rsid w:val="00080E5C"/>
    <w:rsid w:val="000824B2"/>
    <w:rsid w:val="00082551"/>
    <w:rsid w:val="000853F7"/>
    <w:rsid w:val="0008738F"/>
    <w:rsid w:val="000879BC"/>
    <w:rsid w:val="00091C35"/>
    <w:rsid w:val="000933AF"/>
    <w:rsid w:val="00093C3E"/>
    <w:rsid w:val="000947F9"/>
    <w:rsid w:val="000978D2"/>
    <w:rsid w:val="000A58FF"/>
    <w:rsid w:val="000A5B80"/>
    <w:rsid w:val="000A5F65"/>
    <w:rsid w:val="000A7BD8"/>
    <w:rsid w:val="000C4CDD"/>
    <w:rsid w:val="000C521C"/>
    <w:rsid w:val="000C698A"/>
    <w:rsid w:val="000D073B"/>
    <w:rsid w:val="000D0E56"/>
    <w:rsid w:val="000D121A"/>
    <w:rsid w:val="000D5C2C"/>
    <w:rsid w:val="000D62BD"/>
    <w:rsid w:val="000D6538"/>
    <w:rsid w:val="000D7869"/>
    <w:rsid w:val="000D7DDF"/>
    <w:rsid w:val="000E0A66"/>
    <w:rsid w:val="000E4C68"/>
    <w:rsid w:val="000E5E51"/>
    <w:rsid w:val="000E764A"/>
    <w:rsid w:val="000F0B05"/>
    <w:rsid w:val="000F0C1B"/>
    <w:rsid w:val="000F6BF4"/>
    <w:rsid w:val="0010241E"/>
    <w:rsid w:val="00102805"/>
    <w:rsid w:val="001031A1"/>
    <w:rsid w:val="001032C1"/>
    <w:rsid w:val="0011177D"/>
    <w:rsid w:val="00112E24"/>
    <w:rsid w:val="00124420"/>
    <w:rsid w:val="00127EFF"/>
    <w:rsid w:val="00133A30"/>
    <w:rsid w:val="00135933"/>
    <w:rsid w:val="0014302C"/>
    <w:rsid w:val="0014468A"/>
    <w:rsid w:val="00147344"/>
    <w:rsid w:val="001529B4"/>
    <w:rsid w:val="00152E4F"/>
    <w:rsid w:val="00152F90"/>
    <w:rsid w:val="00153B88"/>
    <w:rsid w:val="0015553B"/>
    <w:rsid w:val="0015601A"/>
    <w:rsid w:val="001607B8"/>
    <w:rsid w:val="001610B7"/>
    <w:rsid w:val="0016148D"/>
    <w:rsid w:val="0016482E"/>
    <w:rsid w:val="001662DF"/>
    <w:rsid w:val="00167EA9"/>
    <w:rsid w:val="0017164E"/>
    <w:rsid w:val="00173572"/>
    <w:rsid w:val="0017503F"/>
    <w:rsid w:val="00175452"/>
    <w:rsid w:val="00176A88"/>
    <w:rsid w:val="001773C1"/>
    <w:rsid w:val="001773D2"/>
    <w:rsid w:val="0018227D"/>
    <w:rsid w:val="00183076"/>
    <w:rsid w:val="00183734"/>
    <w:rsid w:val="00185092"/>
    <w:rsid w:val="0018531B"/>
    <w:rsid w:val="00187DBA"/>
    <w:rsid w:val="00195AB6"/>
    <w:rsid w:val="00196BEC"/>
    <w:rsid w:val="001A1814"/>
    <w:rsid w:val="001A35C9"/>
    <w:rsid w:val="001A44BB"/>
    <w:rsid w:val="001A5AB4"/>
    <w:rsid w:val="001A5B3D"/>
    <w:rsid w:val="001A5E56"/>
    <w:rsid w:val="001A7B03"/>
    <w:rsid w:val="001B1421"/>
    <w:rsid w:val="001B257F"/>
    <w:rsid w:val="001B3B37"/>
    <w:rsid w:val="001B3F4B"/>
    <w:rsid w:val="001B44EB"/>
    <w:rsid w:val="001C2DF9"/>
    <w:rsid w:val="001C4ED7"/>
    <w:rsid w:val="001D2426"/>
    <w:rsid w:val="001D315E"/>
    <w:rsid w:val="001D4415"/>
    <w:rsid w:val="001D4DD7"/>
    <w:rsid w:val="001D57B8"/>
    <w:rsid w:val="001D6D96"/>
    <w:rsid w:val="001D6EDB"/>
    <w:rsid w:val="001D7A5F"/>
    <w:rsid w:val="001E02F0"/>
    <w:rsid w:val="001E1828"/>
    <w:rsid w:val="001E56C0"/>
    <w:rsid w:val="001E600C"/>
    <w:rsid w:val="001E6E36"/>
    <w:rsid w:val="001E7560"/>
    <w:rsid w:val="001F1104"/>
    <w:rsid w:val="001F2728"/>
    <w:rsid w:val="001F5D93"/>
    <w:rsid w:val="001F6CD0"/>
    <w:rsid w:val="00204647"/>
    <w:rsid w:val="002051F6"/>
    <w:rsid w:val="00205C5A"/>
    <w:rsid w:val="0020732E"/>
    <w:rsid w:val="002113A5"/>
    <w:rsid w:val="002150E3"/>
    <w:rsid w:val="00215801"/>
    <w:rsid w:val="00216B93"/>
    <w:rsid w:val="002209BB"/>
    <w:rsid w:val="002230A8"/>
    <w:rsid w:val="00224D37"/>
    <w:rsid w:val="00227531"/>
    <w:rsid w:val="00231C4F"/>
    <w:rsid w:val="0023427A"/>
    <w:rsid w:val="00234924"/>
    <w:rsid w:val="00234F53"/>
    <w:rsid w:val="00237575"/>
    <w:rsid w:val="00241471"/>
    <w:rsid w:val="00242588"/>
    <w:rsid w:val="00242C7A"/>
    <w:rsid w:val="002461E9"/>
    <w:rsid w:val="00246991"/>
    <w:rsid w:val="00246C3E"/>
    <w:rsid w:val="00246E08"/>
    <w:rsid w:val="002506E9"/>
    <w:rsid w:val="00251937"/>
    <w:rsid w:val="0025423A"/>
    <w:rsid w:val="0025495E"/>
    <w:rsid w:val="00255417"/>
    <w:rsid w:val="002617CD"/>
    <w:rsid w:val="00261C53"/>
    <w:rsid w:val="002638CE"/>
    <w:rsid w:val="002651D8"/>
    <w:rsid w:val="00265ED1"/>
    <w:rsid w:val="0026744D"/>
    <w:rsid w:val="002721E1"/>
    <w:rsid w:val="00273C8C"/>
    <w:rsid w:val="00275E91"/>
    <w:rsid w:val="00277149"/>
    <w:rsid w:val="00280A20"/>
    <w:rsid w:val="00280DB8"/>
    <w:rsid w:val="002811E6"/>
    <w:rsid w:val="00281C85"/>
    <w:rsid w:val="002829B5"/>
    <w:rsid w:val="00282F04"/>
    <w:rsid w:val="002873EB"/>
    <w:rsid w:val="00291DD9"/>
    <w:rsid w:val="002A0237"/>
    <w:rsid w:val="002A0AD0"/>
    <w:rsid w:val="002A1FEF"/>
    <w:rsid w:val="002A32D9"/>
    <w:rsid w:val="002A773F"/>
    <w:rsid w:val="002B1F3D"/>
    <w:rsid w:val="002B3DE3"/>
    <w:rsid w:val="002B4814"/>
    <w:rsid w:val="002B55D8"/>
    <w:rsid w:val="002B662D"/>
    <w:rsid w:val="002B703B"/>
    <w:rsid w:val="002B7054"/>
    <w:rsid w:val="002C1063"/>
    <w:rsid w:val="002C19BF"/>
    <w:rsid w:val="002C19F5"/>
    <w:rsid w:val="002C35C7"/>
    <w:rsid w:val="002C41DF"/>
    <w:rsid w:val="002D1E08"/>
    <w:rsid w:val="002D5EB5"/>
    <w:rsid w:val="002E370D"/>
    <w:rsid w:val="002E785E"/>
    <w:rsid w:val="002F1377"/>
    <w:rsid w:val="002F5E27"/>
    <w:rsid w:val="0030427E"/>
    <w:rsid w:val="003053E6"/>
    <w:rsid w:val="00305CFC"/>
    <w:rsid w:val="00307660"/>
    <w:rsid w:val="003076DF"/>
    <w:rsid w:val="00310114"/>
    <w:rsid w:val="003152B6"/>
    <w:rsid w:val="003176FF"/>
    <w:rsid w:val="00317FCC"/>
    <w:rsid w:val="00320BF7"/>
    <w:rsid w:val="00320D40"/>
    <w:rsid w:val="00322721"/>
    <w:rsid w:val="00326EEA"/>
    <w:rsid w:val="003275A6"/>
    <w:rsid w:val="003311AE"/>
    <w:rsid w:val="003331CE"/>
    <w:rsid w:val="00333EF7"/>
    <w:rsid w:val="00334108"/>
    <w:rsid w:val="00334A86"/>
    <w:rsid w:val="00334D1A"/>
    <w:rsid w:val="00336474"/>
    <w:rsid w:val="00336A78"/>
    <w:rsid w:val="003420BD"/>
    <w:rsid w:val="003424F8"/>
    <w:rsid w:val="00343F72"/>
    <w:rsid w:val="00344660"/>
    <w:rsid w:val="00346AE0"/>
    <w:rsid w:val="00352513"/>
    <w:rsid w:val="0036019E"/>
    <w:rsid w:val="00360289"/>
    <w:rsid w:val="003618EA"/>
    <w:rsid w:val="0036295E"/>
    <w:rsid w:val="003635F4"/>
    <w:rsid w:val="00363F30"/>
    <w:rsid w:val="003642F7"/>
    <w:rsid w:val="00364DB4"/>
    <w:rsid w:val="00365768"/>
    <w:rsid w:val="003666B4"/>
    <w:rsid w:val="003710F5"/>
    <w:rsid w:val="0037136D"/>
    <w:rsid w:val="00375520"/>
    <w:rsid w:val="003758BA"/>
    <w:rsid w:val="003778B4"/>
    <w:rsid w:val="0038159C"/>
    <w:rsid w:val="00382CB3"/>
    <w:rsid w:val="00382FA0"/>
    <w:rsid w:val="00383B34"/>
    <w:rsid w:val="00385FB0"/>
    <w:rsid w:val="0038683C"/>
    <w:rsid w:val="00386F69"/>
    <w:rsid w:val="00390BAE"/>
    <w:rsid w:val="00391F9A"/>
    <w:rsid w:val="00393BEE"/>
    <w:rsid w:val="00395DC0"/>
    <w:rsid w:val="003961CA"/>
    <w:rsid w:val="00396387"/>
    <w:rsid w:val="00397CF5"/>
    <w:rsid w:val="00397D6A"/>
    <w:rsid w:val="003A07A0"/>
    <w:rsid w:val="003A09AC"/>
    <w:rsid w:val="003A3F06"/>
    <w:rsid w:val="003A4AA5"/>
    <w:rsid w:val="003B0971"/>
    <w:rsid w:val="003B1290"/>
    <w:rsid w:val="003B161D"/>
    <w:rsid w:val="003B516E"/>
    <w:rsid w:val="003B6629"/>
    <w:rsid w:val="003B779E"/>
    <w:rsid w:val="003B78AB"/>
    <w:rsid w:val="003C0669"/>
    <w:rsid w:val="003C08C6"/>
    <w:rsid w:val="003C0907"/>
    <w:rsid w:val="003C6985"/>
    <w:rsid w:val="003C753F"/>
    <w:rsid w:val="003D0394"/>
    <w:rsid w:val="003D19C2"/>
    <w:rsid w:val="003D7363"/>
    <w:rsid w:val="003E2913"/>
    <w:rsid w:val="003E4BC7"/>
    <w:rsid w:val="003E502A"/>
    <w:rsid w:val="003E68F9"/>
    <w:rsid w:val="003F0B71"/>
    <w:rsid w:val="003F0DB5"/>
    <w:rsid w:val="003F280B"/>
    <w:rsid w:val="003F2B2F"/>
    <w:rsid w:val="003F2F09"/>
    <w:rsid w:val="003F46FF"/>
    <w:rsid w:val="003F649A"/>
    <w:rsid w:val="00402F04"/>
    <w:rsid w:val="00403DF4"/>
    <w:rsid w:val="004064EB"/>
    <w:rsid w:val="00410E52"/>
    <w:rsid w:val="004153BF"/>
    <w:rsid w:val="00416BC8"/>
    <w:rsid w:val="00416C72"/>
    <w:rsid w:val="004215DE"/>
    <w:rsid w:val="00425369"/>
    <w:rsid w:val="004266A5"/>
    <w:rsid w:val="004274BE"/>
    <w:rsid w:val="004305A8"/>
    <w:rsid w:val="00431B30"/>
    <w:rsid w:val="0043518F"/>
    <w:rsid w:val="00435A43"/>
    <w:rsid w:val="00435F77"/>
    <w:rsid w:val="00436454"/>
    <w:rsid w:val="00437951"/>
    <w:rsid w:val="00437B3C"/>
    <w:rsid w:val="00441639"/>
    <w:rsid w:val="00443D9C"/>
    <w:rsid w:val="004454F9"/>
    <w:rsid w:val="004464CC"/>
    <w:rsid w:val="00447125"/>
    <w:rsid w:val="004471AB"/>
    <w:rsid w:val="0045702D"/>
    <w:rsid w:val="00457F10"/>
    <w:rsid w:val="0046104D"/>
    <w:rsid w:val="00461B53"/>
    <w:rsid w:val="00462178"/>
    <w:rsid w:val="00462660"/>
    <w:rsid w:val="00462D75"/>
    <w:rsid w:val="00462EE6"/>
    <w:rsid w:val="00463F5D"/>
    <w:rsid w:val="004648F4"/>
    <w:rsid w:val="004649C9"/>
    <w:rsid w:val="004649EF"/>
    <w:rsid w:val="00464AF7"/>
    <w:rsid w:val="00470072"/>
    <w:rsid w:val="00473A9E"/>
    <w:rsid w:val="00475A40"/>
    <w:rsid w:val="00476014"/>
    <w:rsid w:val="00476183"/>
    <w:rsid w:val="004769D5"/>
    <w:rsid w:val="004833F4"/>
    <w:rsid w:val="00483658"/>
    <w:rsid w:val="00484DB3"/>
    <w:rsid w:val="00487CC2"/>
    <w:rsid w:val="0049289A"/>
    <w:rsid w:val="00493A1F"/>
    <w:rsid w:val="00493AD5"/>
    <w:rsid w:val="00497F4E"/>
    <w:rsid w:val="004A0BFF"/>
    <w:rsid w:val="004A0FCD"/>
    <w:rsid w:val="004A28D6"/>
    <w:rsid w:val="004A3D49"/>
    <w:rsid w:val="004A66CA"/>
    <w:rsid w:val="004A786D"/>
    <w:rsid w:val="004B3D25"/>
    <w:rsid w:val="004B5D2F"/>
    <w:rsid w:val="004C131B"/>
    <w:rsid w:val="004C4B0E"/>
    <w:rsid w:val="004C547C"/>
    <w:rsid w:val="004C568E"/>
    <w:rsid w:val="004C6A64"/>
    <w:rsid w:val="004C713D"/>
    <w:rsid w:val="004C7F7F"/>
    <w:rsid w:val="004D2A0E"/>
    <w:rsid w:val="004D44ED"/>
    <w:rsid w:val="004E0390"/>
    <w:rsid w:val="004E17BA"/>
    <w:rsid w:val="004E19F3"/>
    <w:rsid w:val="004E1A7B"/>
    <w:rsid w:val="004E6A29"/>
    <w:rsid w:val="004F2800"/>
    <w:rsid w:val="004F44BD"/>
    <w:rsid w:val="004F6D94"/>
    <w:rsid w:val="004F7876"/>
    <w:rsid w:val="004F7D9C"/>
    <w:rsid w:val="00500BA8"/>
    <w:rsid w:val="005026F0"/>
    <w:rsid w:val="00502781"/>
    <w:rsid w:val="0050490C"/>
    <w:rsid w:val="0050628C"/>
    <w:rsid w:val="00513A26"/>
    <w:rsid w:val="00515FA8"/>
    <w:rsid w:val="00516016"/>
    <w:rsid w:val="0051709B"/>
    <w:rsid w:val="00521CF2"/>
    <w:rsid w:val="00522C27"/>
    <w:rsid w:val="00522D29"/>
    <w:rsid w:val="00527F74"/>
    <w:rsid w:val="00531582"/>
    <w:rsid w:val="00531A53"/>
    <w:rsid w:val="00533FC1"/>
    <w:rsid w:val="00535352"/>
    <w:rsid w:val="00537205"/>
    <w:rsid w:val="00540281"/>
    <w:rsid w:val="005414C6"/>
    <w:rsid w:val="005464A0"/>
    <w:rsid w:val="00546AB0"/>
    <w:rsid w:val="00546F40"/>
    <w:rsid w:val="00551874"/>
    <w:rsid w:val="00552686"/>
    <w:rsid w:val="00554063"/>
    <w:rsid w:val="005557DD"/>
    <w:rsid w:val="00555A08"/>
    <w:rsid w:val="00555DFD"/>
    <w:rsid w:val="0055742F"/>
    <w:rsid w:val="00567DF5"/>
    <w:rsid w:val="0057277E"/>
    <w:rsid w:val="0057324E"/>
    <w:rsid w:val="00575ACF"/>
    <w:rsid w:val="00577ED4"/>
    <w:rsid w:val="00581935"/>
    <w:rsid w:val="00581E23"/>
    <w:rsid w:val="00582B11"/>
    <w:rsid w:val="00584F1E"/>
    <w:rsid w:val="00585ECD"/>
    <w:rsid w:val="00587627"/>
    <w:rsid w:val="0059026B"/>
    <w:rsid w:val="0059524E"/>
    <w:rsid w:val="00595BC4"/>
    <w:rsid w:val="00596825"/>
    <w:rsid w:val="00597780"/>
    <w:rsid w:val="005A0981"/>
    <w:rsid w:val="005A4E2E"/>
    <w:rsid w:val="005A77E7"/>
    <w:rsid w:val="005B2150"/>
    <w:rsid w:val="005B298B"/>
    <w:rsid w:val="005B2C8D"/>
    <w:rsid w:val="005B3136"/>
    <w:rsid w:val="005B3E23"/>
    <w:rsid w:val="005B5E2E"/>
    <w:rsid w:val="005B5E77"/>
    <w:rsid w:val="005B7AB4"/>
    <w:rsid w:val="005C0D51"/>
    <w:rsid w:val="005C2D9F"/>
    <w:rsid w:val="005C2FFE"/>
    <w:rsid w:val="005C4000"/>
    <w:rsid w:val="005C4BE2"/>
    <w:rsid w:val="005C57E8"/>
    <w:rsid w:val="005C63E9"/>
    <w:rsid w:val="005C67CD"/>
    <w:rsid w:val="005D050D"/>
    <w:rsid w:val="005D09A2"/>
    <w:rsid w:val="005D3858"/>
    <w:rsid w:val="005D3EBC"/>
    <w:rsid w:val="005D52A9"/>
    <w:rsid w:val="005E0218"/>
    <w:rsid w:val="005E0A5F"/>
    <w:rsid w:val="005E1432"/>
    <w:rsid w:val="005E1B3E"/>
    <w:rsid w:val="005E3474"/>
    <w:rsid w:val="005E4F64"/>
    <w:rsid w:val="005E6407"/>
    <w:rsid w:val="005F2AB3"/>
    <w:rsid w:val="005F2E5D"/>
    <w:rsid w:val="005F4725"/>
    <w:rsid w:val="005F48DF"/>
    <w:rsid w:val="005F50F7"/>
    <w:rsid w:val="005F719E"/>
    <w:rsid w:val="00601B22"/>
    <w:rsid w:val="00602830"/>
    <w:rsid w:val="006042F2"/>
    <w:rsid w:val="00605414"/>
    <w:rsid w:val="0060578D"/>
    <w:rsid w:val="00605D30"/>
    <w:rsid w:val="00607A17"/>
    <w:rsid w:val="00611F5A"/>
    <w:rsid w:val="0061597D"/>
    <w:rsid w:val="006169EA"/>
    <w:rsid w:val="00616B3E"/>
    <w:rsid w:val="00620382"/>
    <w:rsid w:val="0062127A"/>
    <w:rsid w:val="006222BE"/>
    <w:rsid w:val="0063103C"/>
    <w:rsid w:val="006313CB"/>
    <w:rsid w:val="00634CFE"/>
    <w:rsid w:val="00643DC2"/>
    <w:rsid w:val="00644090"/>
    <w:rsid w:val="00644CBA"/>
    <w:rsid w:val="00646C7E"/>
    <w:rsid w:val="00650A5D"/>
    <w:rsid w:val="00651E12"/>
    <w:rsid w:val="00651FFB"/>
    <w:rsid w:val="006528E6"/>
    <w:rsid w:val="00652C70"/>
    <w:rsid w:val="00652E82"/>
    <w:rsid w:val="00657875"/>
    <w:rsid w:val="00657A20"/>
    <w:rsid w:val="0066079A"/>
    <w:rsid w:val="00661418"/>
    <w:rsid w:val="0066482C"/>
    <w:rsid w:val="00664FD2"/>
    <w:rsid w:val="00666FDC"/>
    <w:rsid w:val="00670EA5"/>
    <w:rsid w:val="006727B5"/>
    <w:rsid w:val="00673D93"/>
    <w:rsid w:val="00674054"/>
    <w:rsid w:val="00675729"/>
    <w:rsid w:val="006760E5"/>
    <w:rsid w:val="00676212"/>
    <w:rsid w:val="00676D6E"/>
    <w:rsid w:val="0067747F"/>
    <w:rsid w:val="00677C08"/>
    <w:rsid w:val="0068209E"/>
    <w:rsid w:val="00682E5A"/>
    <w:rsid w:val="00683BB6"/>
    <w:rsid w:val="00683C63"/>
    <w:rsid w:val="00684075"/>
    <w:rsid w:val="00684642"/>
    <w:rsid w:val="00684E89"/>
    <w:rsid w:val="00686BA7"/>
    <w:rsid w:val="00693D50"/>
    <w:rsid w:val="006965A6"/>
    <w:rsid w:val="00697D31"/>
    <w:rsid w:val="006A62D0"/>
    <w:rsid w:val="006A7AA7"/>
    <w:rsid w:val="006B3CDE"/>
    <w:rsid w:val="006B412E"/>
    <w:rsid w:val="006B46B3"/>
    <w:rsid w:val="006C32F1"/>
    <w:rsid w:val="006C34D9"/>
    <w:rsid w:val="006C5A3C"/>
    <w:rsid w:val="006C73D8"/>
    <w:rsid w:val="006C7744"/>
    <w:rsid w:val="006D00B0"/>
    <w:rsid w:val="006D0D7D"/>
    <w:rsid w:val="006D407B"/>
    <w:rsid w:val="006D41A5"/>
    <w:rsid w:val="006D4396"/>
    <w:rsid w:val="006D457A"/>
    <w:rsid w:val="006D7A25"/>
    <w:rsid w:val="006E102B"/>
    <w:rsid w:val="006E2FD4"/>
    <w:rsid w:val="006E4D59"/>
    <w:rsid w:val="006E70AE"/>
    <w:rsid w:val="006F163B"/>
    <w:rsid w:val="006F36B6"/>
    <w:rsid w:val="006F3D4A"/>
    <w:rsid w:val="006F523B"/>
    <w:rsid w:val="006F6B8C"/>
    <w:rsid w:val="00703526"/>
    <w:rsid w:val="007049D9"/>
    <w:rsid w:val="00705BEE"/>
    <w:rsid w:val="00706DBE"/>
    <w:rsid w:val="00711262"/>
    <w:rsid w:val="0071254E"/>
    <w:rsid w:val="00714A3C"/>
    <w:rsid w:val="0071641A"/>
    <w:rsid w:val="007172D7"/>
    <w:rsid w:val="00717B62"/>
    <w:rsid w:val="00722379"/>
    <w:rsid w:val="00723110"/>
    <w:rsid w:val="007233A4"/>
    <w:rsid w:val="007234BE"/>
    <w:rsid w:val="007247EF"/>
    <w:rsid w:val="00726409"/>
    <w:rsid w:val="00727DCB"/>
    <w:rsid w:val="00730155"/>
    <w:rsid w:val="00743E4A"/>
    <w:rsid w:val="0074410C"/>
    <w:rsid w:val="0074460C"/>
    <w:rsid w:val="007456F0"/>
    <w:rsid w:val="00745D50"/>
    <w:rsid w:val="00745F09"/>
    <w:rsid w:val="0075267A"/>
    <w:rsid w:val="00755526"/>
    <w:rsid w:val="00755949"/>
    <w:rsid w:val="0075620E"/>
    <w:rsid w:val="00757967"/>
    <w:rsid w:val="007615AE"/>
    <w:rsid w:val="007629EB"/>
    <w:rsid w:val="0076322C"/>
    <w:rsid w:val="00765754"/>
    <w:rsid w:val="00765A39"/>
    <w:rsid w:val="00766FA0"/>
    <w:rsid w:val="00767F48"/>
    <w:rsid w:val="00773F70"/>
    <w:rsid w:val="00777B96"/>
    <w:rsid w:val="00781148"/>
    <w:rsid w:val="007816D1"/>
    <w:rsid w:val="00781C14"/>
    <w:rsid w:val="00781F47"/>
    <w:rsid w:val="0078239E"/>
    <w:rsid w:val="007838F1"/>
    <w:rsid w:val="00786467"/>
    <w:rsid w:val="007938CA"/>
    <w:rsid w:val="00795297"/>
    <w:rsid w:val="007A01D4"/>
    <w:rsid w:val="007A05A0"/>
    <w:rsid w:val="007A19BA"/>
    <w:rsid w:val="007A3932"/>
    <w:rsid w:val="007A5BD4"/>
    <w:rsid w:val="007A688E"/>
    <w:rsid w:val="007A6BB7"/>
    <w:rsid w:val="007A6DFD"/>
    <w:rsid w:val="007B3131"/>
    <w:rsid w:val="007B3917"/>
    <w:rsid w:val="007B53EA"/>
    <w:rsid w:val="007C08A7"/>
    <w:rsid w:val="007C3F24"/>
    <w:rsid w:val="007C4757"/>
    <w:rsid w:val="007D0BAE"/>
    <w:rsid w:val="007D2008"/>
    <w:rsid w:val="007D3C67"/>
    <w:rsid w:val="007D41B1"/>
    <w:rsid w:val="007D6840"/>
    <w:rsid w:val="007E2232"/>
    <w:rsid w:val="007E4EFC"/>
    <w:rsid w:val="007F00A0"/>
    <w:rsid w:val="007F30C9"/>
    <w:rsid w:val="007F3760"/>
    <w:rsid w:val="007F52EE"/>
    <w:rsid w:val="007F675A"/>
    <w:rsid w:val="007F6A4D"/>
    <w:rsid w:val="007F7ADD"/>
    <w:rsid w:val="007F7B18"/>
    <w:rsid w:val="008007BD"/>
    <w:rsid w:val="00801411"/>
    <w:rsid w:val="00801DB4"/>
    <w:rsid w:val="008024A8"/>
    <w:rsid w:val="00802BEF"/>
    <w:rsid w:val="0080342D"/>
    <w:rsid w:val="0080407B"/>
    <w:rsid w:val="00805D99"/>
    <w:rsid w:val="00807C11"/>
    <w:rsid w:val="0081482F"/>
    <w:rsid w:val="00815022"/>
    <w:rsid w:val="008200F2"/>
    <w:rsid w:val="00820272"/>
    <w:rsid w:val="00822245"/>
    <w:rsid w:val="00822B44"/>
    <w:rsid w:val="00822C9C"/>
    <w:rsid w:val="008231B9"/>
    <w:rsid w:val="00823F42"/>
    <w:rsid w:val="00824F5E"/>
    <w:rsid w:val="008261D2"/>
    <w:rsid w:val="0082624A"/>
    <w:rsid w:val="00827514"/>
    <w:rsid w:val="008313B9"/>
    <w:rsid w:val="008325BA"/>
    <w:rsid w:val="00832E74"/>
    <w:rsid w:val="00833900"/>
    <w:rsid w:val="00834868"/>
    <w:rsid w:val="00840D0A"/>
    <w:rsid w:val="00843AE4"/>
    <w:rsid w:val="00844884"/>
    <w:rsid w:val="00844C2D"/>
    <w:rsid w:val="00846E5C"/>
    <w:rsid w:val="00850095"/>
    <w:rsid w:val="00853EAB"/>
    <w:rsid w:val="00854FDB"/>
    <w:rsid w:val="0085537A"/>
    <w:rsid w:val="00856464"/>
    <w:rsid w:val="008608B7"/>
    <w:rsid w:val="00860ADA"/>
    <w:rsid w:val="00862F2A"/>
    <w:rsid w:val="00863A14"/>
    <w:rsid w:val="00864CAF"/>
    <w:rsid w:val="008660D2"/>
    <w:rsid w:val="008664B8"/>
    <w:rsid w:val="0086695A"/>
    <w:rsid w:val="008700E5"/>
    <w:rsid w:val="0087078D"/>
    <w:rsid w:val="008719A2"/>
    <w:rsid w:val="008720FC"/>
    <w:rsid w:val="008732A0"/>
    <w:rsid w:val="008744CB"/>
    <w:rsid w:val="00874D28"/>
    <w:rsid w:val="0087630A"/>
    <w:rsid w:val="0087639E"/>
    <w:rsid w:val="0087791D"/>
    <w:rsid w:val="00877EB9"/>
    <w:rsid w:val="00882286"/>
    <w:rsid w:val="00884241"/>
    <w:rsid w:val="008857B1"/>
    <w:rsid w:val="00886A7D"/>
    <w:rsid w:val="00886DB1"/>
    <w:rsid w:val="00895572"/>
    <w:rsid w:val="00896039"/>
    <w:rsid w:val="008961AA"/>
    <w:rsid w:val="00896539"/>
    <w:rsid w:val="008A02EC"/>
    <w:rsid w:val="008A2791"/>
    <w:rsid w:val="008A6ACB"/>
    <w:rsid w:val="008A7388"/>
    <w:rsid w:val="008B02A7"/>
    <w:rsid w:val="008B0E5F"/>
    <w:rsid w:val="008B0FDD"/>
    <w:rsid w:val="008B29D5"/>
    <w:rsid w:val="008B7054"/>
    <w:rsid w:val="008C2FDD"/>
    <w:rsid w:val="008C4284"/>
    <w:rsid w:val="008C42BE"/>
    <w:rsid w:val="008C7889"/>
    <w:rsid w:val="008C7B4B"/>
    <w:rsid w:val="008D0B5B"/>
    <w:rsid w:val="008D0BD8"/>
    <w:rsid w:val="008D0C3B"/>
    <w:rsid w:val="008D4EC6"/>
    <w:rsid w:val="008D5513"/>
    <w:rsid w:val="008D7F3D"/>
    <w:rsid w:val="008E0B30"/>
    <w:rsid w:val="008E5C3C"/>
    <w:rsid w:val="008E5E38"/>
    <w:rsid w:val="008E7A98"/>
    <w:rsid w:val="008F0796"/>
    <w:rsid w:val="008F0882"/>
    <w:rsid w:val="008F1FE6"/>
    <w:rsid w:val="008F5D5A"/>
    <w:rsid w:val="008F6708"/>
    <w:rsid w:val="008F6F36"/>
    <w:rsid w:val="00902B45"/>
    <w:rsid w:val="00903337"/>
    <w:rsid w:val="009037DD"/>
    <w:rsid w:val="0090458E"/>
    <w:rsid w:val="00905002"/>
    <w:rsid w:val="0090551E"/>
    <w:rsid w:val="009064BA"/>
    <w:rsid w:val="00907F40"/>
    <w:rsid w:val="00912DAF"/>
    <w:rsid w:val="0092229A"/>
    <w:rsid w:val="0092304C"/>
    <w:rsid w:val="009230A6"/>
    <w:rsid w:val="00923697"/>
    <w:rsid w:val="009348F0"/>
    <w:rsid w:val="00936204"/>
    <w:rsid w:val="0093634E"/>
    <w:rsid w:val="00936A5A"/>
    <w:rsid w:val="009411B7"/>
    <w:rsid w:val="00944E6E"/>
    <w:rsid w:val="0094588A"/>
    <w:rsid w:val="009528FC"/>
    <w:rsid w:val="00952F1C"/>
    <w:rsid w:val="00955842"/>
    <w:rsid w:val="00957C5C"/>
    <w:rsid w:val="00957DAF"/>
    <w:rsid w:val="00957E95"/>
    <w:rsid w:val="009618FC"/>
    <w:rsid w:val="00961CB0"/>
    <w:rsid w:val="00961E25"/>
    <w:rsid w:val="00963CFB"/>
    <w:rsid w:val="009640D4"/>
    <w:rsid w:val="009647E8"/>
    <w:rsid w:val="009657A1"/>
    <w:rsid w:val="00966DF6"/>
    <w:rsid w:val="009742DD"/>
    <w:rsid w:val="00976B10"/>
    <w:rsid w:val="0098048C"/>
    <w:rsid w:val="009820E7"/>
    <w:rsid w:val="009821F7"/>
    <w:rsid w:val="009834FE"/>
    <w:rsid w:val="0098533E"/>
    <w:rsid w:val="00986320"/>
    <w:rsid w:val="00986B70"/>
    <w:rsid w:val="0098746A"/>
    <w:rsid w:val="009916D5"/>
    <w:rsid w:val="00991EF7"/>
    <w:rsid w:val="00992AA0"/>
    <w:rsid w:val="009A0A6B"/>
    <w:rsid w:val="009A141A"/>
    <w:rsid w:val="009A2AC3"/>
    <w:rsid w:val="009A3596"/>
    <w:rsid w:val="009A521F"/>
    <w:rsid w:val="009A6877"/>
    <w:rsid w:val="009A74D0"/>
    <w:rsid w:val="009B3CCD"/>
    <w:rsid w:val="009B5521"/>
    <w:rsid w:val="009B5609"/>
    <w:rsid w:val="009B5DE4"/>
    <w:rsid w:val="009B74AF"/>
    <w:rsid w:val="009B7609"/>
    <w:rsid w:val="009B7A42"/>
    <w:rsid w:val="009C10FE"/>
    <w:rsid w:val="009C16D9"/>
    <w:rsid w:val="009C23AA"/>
    <w:rsid w:val="009C640D"/>
    <w:rsid w:val="009D07BF"/>
    <w:rsid w:val="009D1815"/>
    <w:rsid w:val="009D1C8C"/>
    <w:rsid w:val="009D262D"/>
    <w:rsid w:val="009E07E2"/>
    <w:rsid w:val="009E0C1A"/>
    <w:rsid w:val="009E2D4A"/>
    <w:rsid w:val="009E4D4F"/>
    <w:rsid w:val="009E4F30"/>
    <w:rsid w:val="009E739D"/>
    <w:rsid w:val="009F1F39"/>
    <w:rsid w:val="009F2886"/>
    <w:rsid w:val="009F438F"/>
    <w:rsid w:val="009F4619"/>
    <w:rsid w:val="009F6DEC"/>
    <w:rsid w:val="009F78D6"/>
    <w:rsid w:val="00A02CE9"/>
    <w:rsid w:val="00A03BB2"/>
    <w:rsid w:val="00A04876"/>
    <w:rsid w:val="00A052B1"/>
    <w:rsid w:val="00A06293"/>
    <w:rsid w:val="00A07A71"/>
    <w:rsid w:val="00A113F8"/>
    <w:rsid w:val="00A11F8D"/>
    <w:rsid w:val="00A130AC"/>
    <w:rsid w:val="00A13588"/>
    <w:rsid w:val="00A13610"/>
    <w:rsid w:val="00A13845"/>
    <w:rsid w:val="00A14B45"/>
    <w:rsid w:val="00A17A5B"/>
    <w:rsid w:val="00A2148C"/>
    <w:rsid w:val="00A248A4"/>
    <w:rsid w:val="00A27C44"/>
    <w:rsid w:val="00A3031B"/>
    <w:rsid w:val="00A31E0F"/>
    <w:rsid w:val="00A31F82"/>
    <w:rsid w:val="00A324E1"/>
    <w:rsid w:val="00A329D0"/>
    <w:rsid w:val="00A32F6A"/>
    <w:rsid w:val="00A3448C"/>
    <w:rsid w:val="00A37F3F"/>
    <w:rsid w:val="00A4175F"/>
    <w:rsid w:val="00A41D7C"/>
    <w:rsid w:val="00A42343"/>
    <w:rsid w:val="00A433AB"/>
    <w:rsid w:val="00A435C9"/>
    <w:rsid w:val="00A43CAB"/>
    <w:rsid w:val="00A44C56"/>
    <w:rsid w:val="00A4629C"/>
    <w:rsid w:val="00A51C70"/>
    <w:rsid w:val="00A52797"/>
    <w:rsid w:val="00A54E73"/>
    <w:rsid w:val="00A61D36"/>
    <w:rsid w:val="00A62AD4"/>
    <w:rsid w:val="00A64F52"/>
    <w:rsid w:val="00A72571"/>
    <w:rsid w:val="00A737F9"/>
    <w:rsid w:val="00A74AFA"/>
    <w:rsid w:val="00A74ED2"/>
    <w:rsid w:val="00A7571C"/>
    <w:rsid w:val="00A76685"/>
    <w:rsid w:val="00A76DA3"/>
    <w:rsid w:val="00A805F8"/>
    <w:rsid w:val="00A82434"/>
    <w:rsid w:val="00A839F5"/>
    <w:rsid w:val="00A84BB1"/>
    <w:rsid w:val="00A8525C"/>
    <w:rsid w:val="00A85341"/>
    <w:rsid w:val="00A854C3"/>
    <w:rsid w:val="00A90E59"/>
    <w:rsid w:val="00A92F30"/>
    <w:rsid w:val="00A94DB9"/>
    <w:rsid w:val="00A96F72"/>
    <w:rsid w:val="00A9721C"/>
    <w:rsid w:val="00AA2C42"/>
    <w:rsid w:val="00AA3106"/>
    <w:rsid w:val="00AA43BE"/>
    <w:rsid w:val="00AA4CC5"/>
    <w:rsid w:val="00AA63B0"/>
    <w:rsid w:val="00AA6444"/>
    <w:rsid w:val="00AB3ABB"/>
    <w:rsid w:val="00AC333A"/>
    <w:rsid w:val="00AD3840"/>
    <w:rsid w:val="00AD67E0"/>
    <w:rsid w:val="00AE2862"/>
    <w:rsid w:val="00AE48E1"/>
    <w:rsid w:val="00AE563B"/>
    <w:rsid w:val="00AE7914"/>
    <w:rsid w:val="00AF0AE3"/>
    <w:rsid w:val="00AF0DC6"/>
    <w:rsid w:val="00AF0FC5"/>
    <w:rsid w:val="00AF6823"/>
    <w:rsid w:val="00B013DB"/>
    <w:rsid w:val="00B0191D"/>
    <w:rsid w:val="00B02758"/>
    <w:rsid w:val="00B0660A"/>
    <w:rsid w:val="00B06700"/>
    <w:rsid w:val="00B11A6D"/>
    <w:rsid w:val="00B12E42"/>
    <w:rsid w:val="00B13449"/>
    <w:rsid w:val="00B13A60"/>
    <w:rsid w:val="00B15F2A"/>
    <w:rsid w:val="00B160AD"/>
    <w:rsid w:val="00B207E9"/>
    <w:rsid w:val="00B21C4E"/>
    <w:rsid w:val="00B220B9"/>
    <w:rsid w:val="00B242C5"/>
    <w:rsid w:val="00B24C23"/>
    <w:rsid w:val="00B30914"/>
    <w:rsid w:val="00B32B8D"/>
    <w:rsid w:val="00B401A4"/>
    <w:rsid w:val="00B42EF8"/>
    <w:rsid w:val="00B43E62"/>
    <w:rsid w:val="00B451B8"/>
    <w:rsid w:val="00B46627"/>
    <w:rsid w:val="00B469E0"/>
    <w:rsid w:val="00B471BF"/>
    <w:rsid w:val="00B50C53"/>
    <w:rsid w:val="00B50D2E"/>
    <w:rsid w:val="00B50E12"/>
    <w:rsid w:val="00B50EC2"/>
    <w:rsid w:val="00B52DC6"/>
    <w:rsid w:val="00B6058A"/>
    <w:rsid w:val="00B63D47"/>
    <w:rsid w:val="00B64C59"/>
    <w:rsid w:val="00B7187F"/>
    <w:rsid w:val="00B74A3F"/>
    <w:rsid w:val="00B75268"/>
    <w:rsid w:val="00B75888"/>
    <w:rsid w:val="00B812B4"/>
    <w:rsid w:val="00B81959"/>
    <w:rsid w:val="00B82733"/>
    <w:rsid w:val="00B8607D"/>
    <w:rsid w:val="00B91146"/>
    <w:rsid w:val="00B91CA4"/>
    <w:rsid w:val="00B91F78"/>
    <w:rsid w:val="00B947F6"/>
    <w:rsid w:val="00B94E6B"/>
    <w:rsid w:val="00B952E1"/>
    <w:rsid w:val="00BA20FC"/>
    <w:rsid w:val="00BA31B8"/>
    <w:rsid w:val="00BA72B7"/>
    <w:rsid w:val="00BA79BE"/>
    <w:rsid w:val="00BB0095"/>
    <w:rsid w:val="00BB1507"/>
    <w:rsid w:val="00BB4D3D"/>
    <w:rsid w:val="00BB5F45"/>
    <w:rsid w:val="00BB7151"/>
    <w:rsid w:val="00BB795D"/>
    <w:rsid w:val="00BC478B"/>
    <w:rsid w:val="00BC79CC"/>
    <w:rsid w:val="00BD2EC5"/>
    <w:rsid w:val="00BD51C4"/>
    <w:rsid w:val="00BE1F93"/>
    <w:rsid w:val="00BE29AC"/>
    <w:rsid w:val="00BE2B52"/>
    <w:rsid w:val="00BE3CED"/>
    <w:rsid w:val="00BE454A"/>
    <w:rsid w:val="00BE7074"/>
    <w:rsid w:val="00BE71B2"/>
    <w:rsid w:val="00BF12DE"/>
    <w:rsid w:val="00BF2C19"/>
    <w:rsid w:val="00BF30F5"/>
    <w:rsid w:val="00BF55B0"/>
    <w:rsid w:val="00BF5CD1"/>
    <w:rsid w:val="00C023D0"/>
    <w:rsid w:val="00C02923"/>
    <w:rsid w:val="00C03251"/>
    <w:rsid w:val="00C049CA"/>
    <w:rsid w:val="00C04B10"/>
    <w:rsid w:val="00C144D0"/>
    <w:rsid w:val="00C14D1D"/>
    <w:rsid w:val="00C15EAE"/>
    <w:rsid w:val="00C16390"/>
    <w:rsid w:val="00C2061E"/>
    <w:rsid w:val="00C24C1C"/>
    <w:rsid w:val="00C2537D"/>
    <w:rsid w:val="00C263C6"/>
    <w:rsid w:val="00C30AC6"/>
    <w:rsid w:val="00C30FD0"/>
    <w:rsid w:val="00C34C3A"/>
    <w:rsid w:val="00C36033"/>
    <w:rsid w:val="00C36277"/>
    <w:rsid w:val="00C3788A"/>
    <w:rsid w:val="00C40973"/>
    <w:rsid w:val="00C42A8D"/>
    <w:rsid w:val="00C45676"/>
    <w:rsid w:val="00C456CD"/>
    <w:rsid w:val="00C47DAF"/>
    <w:rsid w:val="00C54BE0"/>
    <w:rsid w:val="00C55A35"/>
    <w:rsid w:val="00C566A9"/>
    <w:rsid w:val="00C617A2"/>
    <w:rsid w:val="00C61AC0"/>
    <w:rsid w:val="00C6276C"/>
    <w:rsid w:val="00C63E8C"/>
    <w:rsid w:val="00C71D0B"/>
    <w:rsid w:val="00C767BE"/>
    <w:rsid w:val="00C804B3"/>
    <w:rsid w:val="00C80C69"/>
    <w:rsid w:val="00C8329E"/>
    <w:rsid w:val="00C84F82"/>
    <w:rsid w:val="00C8569B"/>
    <w:rsid w:val="00C866EC"/>
    <w:rsid w:val="00C9162F"/>
    <w:rsid w:val="00C934EF"/>
    <w:rsid w:val="00C94847"/>
    <w:rsid w:val="00CA2987"/>
    <w:rsid w:val="00CA3439"/>
    <w:rsid w:val="00CA7A3F"/>
    <w:rsid w:val="00CB3972"/>
    <w:rsid w:val="00CB3A73"/>
    <w:rsid w:val="00CC173D"/>
    <w:rsid w:val="00CC297C"/>
    <w:rsid w:val="00CC3CEC"/>
    <w:rsid w:val="00CC7DA7"/>
    <w:rsid w:val="00CD5CA7"/>
    <w:rsid w:val="00CD6D33"/>
    <w:rsid w:val="00CD7E17"/>
    <w:rsid w:val="00CD7FBE"/>
    <w:rsid w:val="00CE0092"/>
    <w:rsid w:val="00CE2E47"/>
    <w:rsid w:val="00CE5B6D"/>
    <w:rsid w:val="00CF0E44"/>
    <w:rsid w:val="00CF3D15"/>
    <w:rsid w:val="00CF6B69"/>
    <w:rsid w:val="00D01DE8"/>
    <w:rsid w:val="00D0234A"/>
    <w:rsid w:val="00D05162"/>
    <w:rsid w:val="00D11A35"/>
    <w:rsid w:val="00D1340A"/>
    <w:rsid w:val="00D15764"/>
    <w:rsid w:val="00D15DDE"/>
    <w:rsid w:val="00D2550A"/>
    <w:rsid w:val="00D25E3D"/>
    <w:rsid w:val="00D301B1"/>
    <w:rsid w:val="00D30906"/>
    <w:rsid w:val="00D3098C"/>
    <w:rsid w:val="00D31BE3"/>
    <w:rsid w:val="00D326C0"/>
    <w:rsid w:val="00D36D59"/>
    <w:rsid w:val="00D373DA"/>
    <w:rsid w:val="00D37873"/>
    <w:rsid w:val="00D37B7A"/>
    <w:rsid w:val="00D37E0C"/>
    <w:rsid w:val="00D4008B"/>
    <w:rsid w:val="00D421DB"/>
    <w:rsid w:val="00D43234"/>
    <w:rsid w:val="00D43A27"/>
    <w:rsid w:val="00D43AA5"/>
    <w:rsid w:val="00D44670"/>
    <w:rsid w:val="00D45B95"/>
    <w:rsid w:val="00D47F77"/>
    <w:rsid w:val="00D502BD"/>
    <w:rsid w:val="00D50383"/>
    <w:rsid w:val="00D52DF3"/>
    <w:rsid w:val="00D53186"/>
    <w:rsid w:val="00D55423"/>
    <w:rsid w:val="00D56139"/>
    <w:rsid w:val="00D61021"/>
    <w:rsid w:val="00D63325"/>
    <w:rsid w:val="00D6520B"/>
    <w:rsid w:val="00D67E35"/>
    <w:rsid w:val="00D744EA"/>
    <w:rsid w:val="00D74C64"/>
    <w:rsid w:val="00D75FD3"/>
    <w:rsid w:val="00D769D0"/>
    <w:rsid w:val="00D83F1F"/>
    <w:rsid w:val="00D858CA"/>
    <w:rsid w:val="00D858F6"/>
    <w:rsid w:val="00D86E27"/>
    <w:rsid w:val="00D87118"/>
    <w:rsid w:val="00D875B6"/>
    <w:rsid w:val="00D91BB5"/>
    <w:rsid w:val="00D9433F"/>
    <w:rsid w:val="00D953CE"/>
    <w:rsid w:val="00D96BDB"/>
    <w:rsid w:val="00DA1943"/>
    <w:rsid w:val="00DA4FF0"/>
    <w:rsid w:val="00DB0832"/>
    <w:rsid w:val="00DB09F2"/>
    <w:rsid w:val="00DB5DD1"/>
    <w:rsid w:val="00DC0467"/>
    <w:rsid w:val="00DC1541"/>
    <w:rsid w:val="00DC4BFA"/>
    <w:rsid w:val="00DC4E15"/>
    <w:rsid w:val="00DC73E2"/>
    <w:rsid w:val="00DD20EB"/>
    <w:rsid w:val="00DD225F"/>
    <w:rsid w:val="00DD2CD7"/>
    <w:rsid w:val="00DD3073"/>
    <w:rsid w:val="00DD32A2"/>
    <w:rsid w:val="00DD3428"/>
    <w:rsid w:val="00DD48E9"/>
    <w:rsid w:val="00DD4A6C"/>
    <w:rsid w:val="00DE472C"/>
    <w:rsid w:val="00DE5C37"/>
    <w:rsid w:val="00DE6F6F"/>
    <w:rsid w:val="00DF189C"/>
    <w:rsid w:val="00DF2B59"/>
    <w:rsid w:val="00DF4A41"/>
    <w:rsid w:val="00DF6B23"/>
    <w:rsid w:val="00E020A8"/>
    <w:rsid w:val="00E02190"/>
    <w:rsid w:val="00E023B9"/>
    <w:rsid w:val="00E031E0"/>
    <w:rsid w:val="00E05AEE"/>
    <w:rsid w:val="00E06137"/>
    <w:rsid w:val="00E06677"/>
    <w:rsid w:val="00E1139B"/>
    <w:rsid w:val="00E11C16"/>
    <w:rsid w:val="00E122C3"/>
    <w:rsid w:val="00E13839"/>
    <w:rsid w:val="00E15480"/>
    <w:rsid w:val="00E15A75"/>
    <w:rsid w:val="00E16DA7"/>
    <w:rsid w:val="00E17AEB"/>
    <w:rsid w:val="00E22A45"/>
    <w:rsid w:val="00E2318C"/>
    <w:rsid w:val="00E23D04"/>
    <w:rsid w:val="00E24B2F"/>
    <w:rsid w:val="00E26FD9"/>
    <w:rsid w:val="00E30524"/>
    <w:rsid w:val="00E30B8D"/>
    <w:rsid w:val="00E325F1"/>
    <w:rsid w:val="00E331B5"/>
    <w:rsid w:val="00E333DA"/>
    <w:rsid w:val="00E3512C"/>
    <w:rsid w:val="00E364BE"/>
    <w:rsid w:val="00E4128F"/>
    <w:rsid w:val="00E4288B"/>
    <w:rsid w:val="00E42A3E"/>
    <w:rsid w:val="00E4424A"/>
    <w:rsid w:val="00E479D2"/>
    <w:rsid w:val="00E51355"/>
    <w:rsid w:val="00E52EF2"/>
    <w:rsid w:val="00E52FAF"/>
    <w:rsid w:val="00E53B96"/>
    <w:rsid w:val="00E549DE"/>
    <w:rsid w:val="00E559A9"/>
    <w:rsid w:val="00E61E06"/>
    <w:rsid w:val="00E62B4E"/>
    <w:rsid w:val="00E63B65"/>
    <w:rsid w:val="00E66A08"/>
    <w:rsid w:val="00E710A1"/>
    <w:rsid w:val="00E7160D"/>
    <w:rsid w:val="00E718B3"/>
    <w:rsid w:val="00E777F7"/>
    <w:rsid w:val="00E80B74"/>
    <w:rsid w:val="00E8374A"/>
    <w:rsid w:val="00E83F62"/>
    <w:rsid w:val="00E84B62"/>
    <w:rsid w:val="00E85082"/>
    <w:rsid w:val="00E8536E"/>
    <w:rsid w:val="00E853CC"/>
    <w:rsid w:val="00E90128"/>
    <w:rsid w:val="00E902E0"/>
    <w:rsid w:val="00E96646"/>
    <w:rsid w:val="00E9782A"/>
    <w:rsid w:val="00EA3849"/>
    <w:rsid w:val="00EA4978"/>
    <w:rsid w:val="00EA5FF5"/>
    <w:rsid w:val="00EB0BB4"/>
    <w:rsid w:val="00EB2561"/>
    <w:rsid w:val="00EB2DA9"/>
    <w:rsid w:val="00EB31B0"/>
    <w:rsid w:val="00EB3553"/>
    <w:rsid w:val="00EB5D77"/>
    <w:rsid w:val="00EB6774"/>
    <w:rsid w:val="00EC193F"/>
    <w:rsid w:val="00EC1BF4"/>
    <w:rsid w:val="00EC33D4"/>
    <w:rsid w:val="00EC4798"/>
    <w:rsid w:val="00EC4C30"/>
    <w:rsid w:val="00EC5177"/>
    <w:rsid w:val="00EC67D6"/>
    <w:rsid w:val="00ED1473"/>
    <w:rsid w:val="00ED15D5"/>
    <w:rsid w:val="00ED1CE7"/>
    <w:rsid w:val="00ED1FB2"/>
    <w:rsid w:val="00ED39D1"/>
    <w:rsid w:val="00ED5413"/>
    <w:rsid w:val="00ED5446"/>
    <w:rsid w:val="00EE07C0"/>
    <w:rsid w:val="00EE5347"/>
    <w:rsid w:val="00EF09EF"/>
    <w:rsid w:val="00EF4EE7"/>
    <w:rsid w:val="00F0117F"/>
    <w:rsid w:val="00F01E6A"/>
    <w:rsid w:val="00F12EA5"/>
    <w:rsid w:val="00F16172"/>
    <w:rsid w:val="00F1663B"/>
    <w:rsid w:val="00F17C2F"/>
    <w:rsid w:val="00F20500"/>
    <w:rsid w:val="00F20595"/>
    <w:rsid w:val="00F25CEB"/>
    <w:rsid w:val="00F26149"/>
    <w:rsid w:val="00F268B5"/>
    <w:rsid w:val="00F31A61"/>
    <w:rsid w:val="00F337E5"/>
    <w:rsid w:val="00F3474B"/>
    <w:rsid w:val="00F34C65"/>
    <w:rsid w:val="00F358AB"/>
    <w:rsid w:val="00F3647A"/>
    <w:rsid w:val="00F42495"/>
    <w:rsid w:val="00F42643"/>
    <w:rsid w:val="00F46BFA"/>
    <w:rsid w:val="00F477E0"/>
    <w:rsid w:val="00F50D3D"/>
    <w:rsid w:val="00F5344E"/>
    <w:rsid w:val="00F54DF7"/>
    <w:rsid w:val="00F55F96"/>
    <w:rsid w:val="00F560A5"/>
    <w:rsid w:val="00F6187A"/>
    <w:rsid w:val="00F61CED"/>
    <w:rsid w:val="00F62FCF"/>
    <w:rsid w:val="00F653B1"/>
    <w:rsid w:val="00F65CDC"/>
    <w:rsid w:val="00F66695"/>
    <w:rsid w:val="00F66E0C"/>
    <w:rsid w:val="00F7183B"/>
    <w:rsid w:val="00F74088"/>
    <w:rsid w:val="00F77ED1"/>
    <w:rsid w:val="00F83A63"/>
    <w:rsid w:val="00F841F8"/>
    <w:rsid w:val="00F85E3F"/>
    <w:rsid w:val="00F86272"/>
    <w:rsid w:val="00F87C9F"/>
    <w:rsid w:val="00F91CA5"/>
    <w:rsid w:val="00F93DCF"/>
    <w:rsid w:val="00F9593A"/>
    <w:rsid w:val="00FA05E3"/>
    <w:rsid w:val="00FA0E4C"/>
    <w:rsid w:val="00FA1733"/>
    <w:rsid w:val="00FA36E6"/>
    <w:rsid w:val="00FA50C2"/>
    <w:rsid w:val="00FA5394"/>
    <w:rsid w:val="00FA53AA"/>
    <w:rsid w:val="00FA6105"/>
    <w:rsid w:val="00FA61BC"/>
    <w:rsid w:val="00FB136C"/>
    <w:rsid w:val="00FB4690"/>
    <w:rsid w:val="00FB7CA2"/>
    <w:rsid w:val="00FC0283"/>
    <w:rsid w:val="00FC2596"/>
    <w:rsid w:val="00FC2767"/>
    <w:rsid w:val="00FC2AAA"/>
    <w:rsid w:val="00FC2EDF"/>
    <w:rsid w:val="00FC7033"/>
    <w:rsid w:val="00FC75E2"/>
    <w:rsid w:val="00FC7A9B"/>
    <w:rsid w:val="00FD0284"/>
    <w:rsid w:val="00FD4AD5"/>
    <w:rsid w:val="00FD67C9"/>
    <w:rsid w:val="00FD7D44"/>
    <w:rsid w:val="00FE064A"/>
    <w:rsid w:val="00FE254B"/>
    <w:rsid w:val="00FF22F7"/>
    <w:rsid w:val="00FF2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78"/>
    <w:pPr>
      <w:spacing w:after="0" w:line="240" w:lineRule="auto"/>
      <w:ind w:firstLine="539"/>
      <w:jc w:val="righ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4978"/>
    <w:pPr>
      <w:jc w:val="center"/>
    </w:pPr>
    <w:rPr>
      <w:b/>
      <w:sz w:val="22"/>
      <w:u w:val="single"/>
    </w:rPr>
  </w:style>
  <w:style w:type="character" w:customStyle="1" w:styleId="a4">
    <w:name w:val="Название Знак"/>
    <w:basedOn w:val="a0"/>
    <w:link w:val="a3"/>
    <w:rsid w:val="00EA4978"/>
    <w:rPr>
      <w:rFonts w:ascii="Times New Roman" w:eastAsia="Times New Roman" w:hAnsi="Times New Roman" w:cs="Times New Roman"/>
      <w:b/>
      <w:szCs w:val="20"/>
      <w:u w:val="single"/>
      <w:lang w:eastAsia="ru-RU"/>
    </w:rPr>
  </w:style>
  <w:style w:type="paragraph" w:styleId="a5">
    <w:name w:val="Body Text"/>
    <w:basedOn w:val="a"/>
    <w:link w:val="a6"/>
    <w:rsid w:val="00EA4978"/>
    <w:pPr>
      <w:jc w:val="both"/>
    </w:pPr>
    <w:rPr>
      <w:sz w:val="24"/>
    </w:rPr>
  </w:style>
  <w:style w:type="character" w:customStyle="1" w:styleId="a6">
    <w:name w:val="Основной текст Знак"/>
    <w:basedOn w:val="a0"/>
    <w:link w:val="a5"/>
    <w:rsid w:val="00EA4978"/>
    <w:rPr>
      <w:rFonts w:ascii="Times New Roman" w:eastAsia="Times New Roman" w:hAnsi="Times New Roman" w:cs="Times New Roman"/>
      <w:sz w:val="24"/>
      <w:szCs w:val="20"/>
      <w:lang w:eastAsia="ru-RU"/>
    </w:rPr>
  </w:style>
  <w:style w:type="paragraph" w:styleId="a7">
    <w:name w:val="List Paragraph"/>
    <w:basedOn w:val="a"/>
    <w:link w:val="a8"/>
    <w:uiPriority w:val="99"/>
    <w:qFormat/>
    <w:rsid w:val="00336474"/>
    <w:pPr>
      <w:ind w:left="720"/>
      <w:contextualSpacing/>
    </w:pPr>
  </w:style>
  <w:style w:type="character" w:customStyle="1" w:styleId="a8">
    <w:name w:val="Абзац списка Знак"/>
    <w:link w:val="a7"/>
    <w:uiPriority w:val="99"/>
    <w:locked/>
    <w:rsid w:val="00E66A08"/>
    <w:rPr>
      <w:rFonts w:ascii="Times New Roman" w:eastAsia="Times New Roman" w:hAnsi="Times New Roman" w:cs="Times New Roman"/>
      <w:sz w:val="20"/>
      <w:szCs w:val="20"/>
      <w:lang w:eastAsia="ru-RU"/>
    </w:rPr>
  </w:style>
  <w:style w:type="paragraph" w:customStyle="1" w:styleId="ConsPlusNormal">
    <w:name w:val="ConsPlusNormal"/>
    <w:rsid w:val="00E66A0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E66A0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66A08"/>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E66A08"/>
    <w:pPr>
      <w:autoSpaceDE w:val="0"/>
      <w:autoSpaceDN w:val="0"/>
      <w:adjustRightInd w:val="0"/>
      <w:spacing w:after="0" w:line="240" w:lineRule="auto"/>
    </w:pPr>
    <w:rPr>
      <w:rFonts w:ascii="Arial" w:eastAsia="Calibri" w:hAnsi="Arial" w:cs="Arial"/>
      <w:sz w:val="20"/>
      <w:szCs w:val="20"/>
    </w:rPr>
  </w:style>
  <w:style w:type="character" w:customStyle="1" w:styleId="a9">
    <w:name w:val="Текст выноски Знак"/>
    <w:basedOn w:val="a0"/>
    <w:link w:val="aa"/>
    <w:uiPriority w:val="99"/>
    <w:semiHidden/>
    <w:rsid w:val="00E66A08"/>
    <w:rPr>
      <w:rFonts w:ascii="Tahoma" w:eastAsia="Calibri" w:hAnsi="Tahoma" w:cs="Tahoma"/>
      <w:sz w:val="16"/>
      <w:szCs w:val="16"/>
    </w:rPr>
  </w:style>
  <w:style w:type="paragraph" w:styleId="aa">
    <w:name w:val="Balloon Text"/>
    <w:basedOn w:val="a"/>
    <w:link w:val="a9"/>
    <w:uiPriority w:val="99"/>
    <w:semiHidden/>
    <w:unhideWhenUsed/>
    <w:rsid w:val="00E66A08"/>
    <w:pPr>
      <w:ind w:firstLine="0"/>
      <w:jc w:val="left"/>
    </w:pPr>
    <w:rPr>
      <w:rFonts w:ascii="Tahoma" w:eastAsia="Calibri" w:hAnsi="Tahoma" w:cs="Tahoma"/>
      <w:sz w:val="16"/>
      <w:szCs w:val="16"/>
      <w:lang w:eastAsia="en-US"/>
    </w:rPr>
  </w:style>
  <w:style w:type="character" w:styleId="ab">
    <w:name w:val="Hyperlink"/>
    <w:uiPriority w:val="99"/>
    <w:unhideWhenUsed/>
    <w:rsid w:val="00E66A08"/>
    <w:rPr>
      <w:color w:val="0000FF"/>
      <w:u w:val="single"/>
    </w:rPr>
  </w:style>
  <w:style w:type="paragraph" w:styleId="ac">
    <w:name w:val="header"/>
    <w:basedOn w:val="a"/>
    <w:link w:val="ad"/>
    <w:uiPriority w:val="99"/>
    <w:unhideWhenUsed/>
    <w:rsid w:val="00E66A08"/>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E66A08"/>
    <w:rPr>
      <w:rFonts w:ascii="Calibri" w:eastAsia="Calibri" w:hAnsi="Calibri" w:cs="Times New Roman"/>
    </w:rPr>
  </w:style>
  <w:style w:type="paragraph" w:styleId="ae">
    <w:name w:val="footer"/>
    <w:basedOn w:val="a"/>
    <w:link w:val="af"/>
    <w:uiPriority w:val="99"/>
    <w:unhideWhenUsed/>
    <w:rsid w:val="00E66A08"/>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E66A08"/>
    <w:rPr>
      <w:rFonts w:ascii="Calibri" w:eastAsia="Calibri" w:hAnsi="Calibri" w:cs="Times New Roman"/>
    </w:rPr>
  </w:style>
  <w:style w:type="character" w:customStyle="1" w:styleId="af0">
    <w:name w:val="Гипертекстовая ссылка"/>
    <w:rsid w:val="00E66A08"/>
    <w:rPr>
      <w:b/>
      <w:bCs/>
      <w:color w:val="106BBE"/>
      <w:sz w:val="26"/>
      <w:szCs w:val="26"/>
    </w:rPr>
  </w:style>
  <w:style w:type="character" w:styleId="af1">
    <w:name w:val="FollowedHyperlink"/>
    <w:basedOn w:val="a0"/>
    <w:uiPriority w:val="99"/>
    <w:semiHidden/>
    <w:unhideWhenUsed/>
    <w:rsid w:val="00513A26"/>
    <w:rPr>
      <w:color w:val="800080"/>
      <w:u w:val="single"/>
    </w:rPr>
  </w:style>
  <w:style w:type="paragraph" w:customStyle="1" w:styleId="xl63">
    <w:name w:val="xl63"/>
    <w:basedOn w:val="a"/>
    <w:rsid w:val="00513A26"/>
    <w:pPr>
      <w:spacing w:before="100" w:beforeAutospacing="1" w:after="100" w:afterAutospacing="1"/>
      <w:ind w:firstLine="0"/>
      <w:jc w:val="left"/>
      <w:textAlignment w:val="center"/>
    </w:pPr>
    <w:rPr>
      <w:sz w:val="24"/>
      <w:szCs w:val="24"/>
    </w:rPr>
  </w:style>
  <w:style w:type="paragraph" w:customStyle="1" w:styleId="xl64">
    <w:name w:val="xl64"/>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65">
    <w:name w:val="xl65"/>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8"/>
      <w:szCs w:val="18"/>
    </w:rPr>
  </w:style>
  <w:style w:type="paragraph" w:customStyle="1" w:styleId="xl66">
    <w:name w:val="xl66"/>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7">
    <w:name w:val="xl67"/>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8">
    <w:name w:val="xl68"/>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69">
    <w:name w:val="xl69"/>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rPr>
  </w:style>
  <w:style w:type="paragraph" w:customStyle="1" w:styleId="xl70">
    <w:name w:val="xl70"/>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i/>
      <w:iCs/>
    </w:rPr>
  </w:style>
  <w:style w:type="paragraph" w:customStyle="1" w:styleId="xl71">
    <w:name w:val="xl71"/>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 w:val="18"/>
      <w:szCs w:val="18"/>
    </w:rPr>
  </w:style>
  <w:style w:type="paragraph" w:customStyle="1" w:styleId="xl72">
    <w:name w:val="xl72"/>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73">
    <w:name w:val="xl73"/>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4">
    <w:name w:val="xl74"/>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i/>
      <w:iCs/>
      <w:sz w:val="18"/>
      <w:szCs w:val="18"/>
    </w:rPr>
  </w:style>
  <w:style w:type="paragraph" w:customStyle="1" w:styleId="xl75">
    <w:name w:val="xl75"/>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rPr>
  </w:style>
  <w:style w:type="paragraph" w:customStyle="1" w:styleId="xl76">
    <w:name w:val="xl76"/>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style>
  <w:style w:type="paragraph" w:customStyle="1" w:styleId="xl77">
    <w:name w:val="xl77"/>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i/>
      <w:iCs/>
    </w:rPr>
  </w:style>
  <w:style w:type="paragraph" w:customStyle="1" w:styleId="xl78">
    <w:name w:val="xl78"/>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rPr>
  </w:style>
  <w:style w:type="paragraph" w:customStyle="1" w:styleId="xl79">
    <w:name w:val="xl79"/>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style>
  <w:style w:type="paragraph" w:customStyle="1" w:styleId="xl80">
    <w:name w:val="xl80"/>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i/>
      <w:iCs/>
    </w:rPr>
  </w:style>
  <w:style w:type="paragraph" w:customStyle="1" w:styleId="xl81">
    <w:name w:val="xl81"/>
    <w:basedOn w:val="a"/>
    <w:rsid w:val="00513A2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2">
    <w:name w:val="xl82"/>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3">
    <w:name w:val="xl83"/>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84">
    <w:name w:val="xl84"/>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5">
    <w:name w:val="xl85"/>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6">
    <w:name w:val="xl86"/>
    <w:basedOn w:val="a"/>
    <w:rsid w:val="00513A26"/>
    <w:pPr>
      <w:pBdr>
        <w:left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7">
    <w:name w:val="xl87"/>
    <w:basedOn w:val="a"/>
    <w:rsid w:val="00513A26"/>
    <w:pPr>
      <w:spacing w:before="100" w:beforeAutospacing="1" w:after="100" w:afterAutospacing="1"/>
      <w:ind w:firstLine="0"/>
      <w:textAlignment w:val="center"/>
    </w:pPr>
    <w:rPr>
      <w:sz w:val="24"/>
      <w:szCs w:val="24"/>
    </w:rPr>
  </w:style>
  <w:style w:type="paragraph" w:customStyle="1" w:styleId="xl88">
    <w:name w:val="xl88"/>
    <w:basedOn w:val="a"/>
    <w:rsid w:val="00513A26"/>
    <w:pPr>
      <w:spacing w:before="100" w:beforeAutospacing="1" w:after="100" w:afterAutospacing="1"/>
      <w:ind w:firstLine="0"/>
      <w:jc w:val="center"/>
      <w:textAlignment w:val="center"/>
    </w:pPr>
    <w:rPr>
      <w:b/>
      <w:bCs/>
      <w:sz w:val="24"/>
      <w:szCs w:val="24"/>
    </w:rPr>
  </w:style>
  <w:style w:type="paragraph" w:customStyle="1" w:styleId="xl89">
    <w:name w:val="xl89"/>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18"/>
      <w:szCs w:val="18"/>
    </w:rPr>
  </w:style>
  <w:style w:type="paragraph" w:customStyle="1" w:styleId="xl90">
    <w:name w:val="xl90"/>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91">
    <w:name w:val="xl91"/>
    <w:basedOn w:val="a"/>
    <w:rsid w:val="00513A2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92">
    <w:name w:val="xl92"/>
    <w:basedOn w:val="a"/>
    <w:rsid w:val="00676D6E"/>
    <w:pPr>
      <w:spacing w:before="100" w:beforeAutospacing="1" w:after="100" w:afterAutospacing="1"/>
      <w:ind w:firstLine="0"/>
      <w:jc w:val="center"/>
      <w:textAlignment w:val="center"/>
    </w:pPr>
    <w:rPr>
      <w:b/>
      <w:bCs/>
      <w:sz w:val="24"/>
      <w:szCs w:val="24"/>
    </w:rPr>
  </w:style>
  <w:style w:type="paragraph" w:customStyle="1" w:styleId="xl93">
    <w:name w:val="xl93"/>
    <w:basedOn w:val="a"/>
    <w:rsid w:val="00676D6E"/>
    <w:pPr>
      <w:spacing w:before="100" w:beforeAutospacing="1" w:after="100" w:afterAutospacing="1"/>
      <w:ind w:firstLine="0"/>
      <w:textAlignment w:val="center"/>
    </w:pPr>
    <w:rPr>
      <w:sz w:val="24"/>
      <w:szCs w:val="24"/>
    </w:rPr>
  </w:style>
  <w:style w:type="paragraph" w:customStyle="1" w:styleId="xl94">
    <w:name w:val="xl94"/>
    <w:basedOn w:val="a"/>
    <w:rsid w:val="00676D6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18"/>
      <w:szCs w:val="18"/>
    </w:rPr>
  </w:style>
  <w:style w:type="paragraph" w:customStyle="1" w:styleId="xl95">
    <w:name w:val="xl95"/>
    <w:basedOn w:val="a"/>
    <w:rsid w:val="00ED541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5"/>
      <w:szCs w:val="15"/>
    </w:rPr>
  </w:style>
  <w:style w:type="paragraph" w:customStyle="1" w:styleId="xl96">
    <w:name w:val="xl96"/>
    <w:basedOn w:val="a"/>
    <w:rsid w:val="00ED541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97">
    <w:name w:val="xl97"/>
    <w:basedOn w:val="a"/>
    <w:rsid w:val="00ED5413"/>
    <w:pPr>
      <w:spacing w:before="100" w:beforeAutospacing="1" w:after="100" w:afterAutospacing="1"/>
      <w:ind w:firstLine="0"/>
      <w:textAlignment w:val="center"/>
    </w:pPr>
    <w:rPr>
      <w:sz w:val="15"/>
      <w:szCs w:val="15"/>
    </w:rPr>
  </w:style>
  <w:style w:type="paragraph" w:customStyle="1" w:styleId="xl98">
    <w:name w:val="xl98"/>
    <w:basedOn w:val="a"/>
    <w:rsid w:val="00ED5413"/>
    <w:pPr>
      <w:spacing w:before="100" w:beforeAutospacing="1" w:after="100" w:afterAutospacing="1"/>
      <w:ind w:firstLine="0"/>
      <w:jc w:val="center"/>
      <w:textAlignment w:val="center"/>
    </w:pPr>
    <w:rPr>
      <w:b/>
      <w:bCs/>
      <w:sz w:val="15"/>
      <w:szCs w:val="15"/>
    </w:rPr>
  </w:style>
  <w:style w:type="paragraph" w:customStyle="1" w:styleId="xl99">
    <w:name w:val="xl99"/>
    <w:basedOn w:val="a"/>
    <w:rsid w:val="00ED541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15"/>
      <w:szCs w:val="15"/>
    </w:rPr>
  </w:style>
  <w:style w:type="paragraph" w:customStyle="1" w:styleId="xl100">
    <w:name w:val="xl100"/>
    <w:basedOn w:val="a"/>
    <w:rsid w:val="00ED5413"/>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 w:val="15"/>
      <w:szCs w:val="15"/>
    </w:rPr>
  </w:style>
  <w:style w:type="paragraph" w:customStyle="1" w:styleId="xl101">
    <w:name w:val="xl101"/>
    <w:basedOn w:val="a"/>
    <w:rsid w:val="004E6A29"/>
    <w:pPr>
      <w:pBdr>
        <w:left w:val="single" w:sz="4" w:space="0" w:color="auto"/>
        <w:right w:val="single" w:sz="4" w:space="0" w:color="auto"/>
      </w:pBdr>
      <w:spacing w:before="100" w:beforeAutospacing="1" w:after="100" w:afterAutospacing="1"/>
      <w:ind w:firstLine="0"/>
      <w:jc w:val="center"/>
      <w:textAlignment w:val="center"/>
    </w:pPr>
    <w:rPr>
      <w:b/>
      <w:bCs/>
      <w:sz w:val="15"/>
      <w:szCs w:val="15"/>
    </w:rPr>
  </w:style>
  <w:style w:type="paragraph" w:customStyle="1" w:styleId="xl102">
    <w:name w:val="xl102"/>
    <w:basedOn w:val="a"/>
    <w:rsid w:val="004E6A29"/>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78"/>
    <w:pPr>
      <w:spacing w:after="0" w:line="240" w:lineRule="auto"/>
      <w:ind w:firstLine="539"/>
      <w:jc w:val="righ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4978"/>
    <w:pPr>
      <w:jc w:val="center"/>
    </w:pPr>
    <w:rPr>
      <w:b/>
      <w:sz w:val="22"/>
      <w:u w:val="single"/>
    </w:rPr>
  </w:style>
  <w:style w:type="character" w:customStyle="1" w:styleId="a4">
    <w:name w:val="Название Знак"/>
    <w:basedOn w:val="a0"/>
    <w:link w:val="a3"/>
    <w:rsid w:val="00EA4978"/>
    <w:rPr>
      <w:rFonts w:ascii="Times New Roman" w:eastAsia="Times New Roman" w:hAnsi="Times New Roman" w:cs="Times New Roman"/>
      <w:b/>
      <w:szCs w:val="20"/>
      <w:u w:val="single"/>
      <w:lang w:eastAsia="ru-RU"/>
    </w:rPr>
  </w:style>
  <w:style w:type="paragraph" w:styleId="a5">
    <w:name w:val="Body Text"/>
    <w:basedOn w:val="a"/>
    <w:link w:val="a6"/>
    <w:rsid w:val="00EA4978"/>
    <w:pPr>
      <w:jc w:val="both"/>
    </w:pPr>
    <w:rPr>
      <w:sz w:val="24"/>
    </w:rPr>
  </w:style>
  <w:style w:type="character" w:customStyle="1" w:styleId="a6">
    <w:name w:val="Основной текст Знак"/>
    <w:basedOn w:val="a0"/>
    <w:link w:val="a5"/>
    <w:rsid w:val="00EA4978"/>
    <w:rPr>
      <w:rFonts w:ascii="Times New Roman" w:eastAsia="Times New Roman" w:hAnsi="Times New Roman" w:cs="Times New Roman"/>
      <w:sz w:val="24"/>
      <w:szCs w:val="20"/>
      <w:lang w:eastAsia="ru-RU"/>
    </w:rPr>
  </w:style>
  <w:style w:type="paragraph" w:styleId="a7">
    <w:name w:val="List Paragraph"/>
    <w:basedOn w:val="a"/>
    <w:link w:val="a8"/>
    <w:uiPriority w:val="99"/>
    <w:qFormat/>
    <w:rsid w:val="00336474"/>
    <w:pPr>
      <w:ind w:left="720"/>
      <w:contextualSpacing/>
    </w:pPr>
  </w:style>
  <w:style w:type="character" w:customStyle="1" w:styleId="a8">
    <w:name w:val="Абзац списка Знак"/>
    <w:link w:val="a7"/>
    <w:uiPriority w:val="99"/>
    <w:locked/>
    <w:rsid w:val="00E66A08"/>
    <w:rPr>
      <w:rFonts w:ascii="Times New Roman" w:eastAsia="Times New Roman" w:hAnsi="Times New Roman" w:cs="Times New Roman"/>
      <w:sz w:val="20"/>
      <w:szCs w:val="20"/>
      <w:lang w:eastAsia="ru-RU"/>
    </w:rPr>
  </w:style>
  <w:style w:type="paragraph" w:customStyle="1" w:styleId="ConsPlusNormal">
    <w:name w:val="ConsPlusNormal"/>
    <w:rsid w:val="00E66A0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E66A0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66A08"/>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E66A08"/>
    <w:pPr>
      <w:autoSpaceDE w:val="0"/>
      <w:autoSpaceDN w:val="0"/>
      <w:adjustRightInd w:val="0"/>
      <w:spacing w:after="0" w:line="240" w:lineRule="auto"/>
    </w:pPr>
    <w:rPr>
      <w:rFonts w:ascii="Arial" w:eastAsia="Calibri" w:hAnsi="Arial" w:cs="Arial"/>
      <w:sz w:val="20"/>
      <w:szCs w:val="20"/>
    </w:rPr>
  </w:style>
  <w:style w:type="character" w:customStyle="1" w:styleId="a9">
    <w:name w:val="Текст выноски Знак"/>
    <w:basedOn w:val="a0"/>
    <w:link w:val="aa"/>
    <w:uiPriority w:val="99"/>
    <w:semiHidden/>
    <w:rsid w:val="00E66A08"/>
    <w:rPr>
      <w:rFonts w:ascii="Tahoma" w:eastAsia="Calibri" w:hAnsi="Tahoma" w:cs="Tahoma"/>
      <w:sz w:val="16"/>
      <w:szCs w:val="16"/>
    </w:rPr>
  </w:style>
  <w:style w:type="paragraph" w:styleId="aa">
    <w:name w:val="Balloon Text"/>
    <w:basedOn w:val="a"/>
    <w:link w:val="a9"/>
    <w:uiPriority w:val="99"/>
    <w:semiHidden/>
    <w:unhideWhenUsed/>
    <w:rsid w:val="00E66A08"/>
    <w:pPr>
      <w:ind w:firstLine="0"/>
      <w:jc w:val="left"/>
    </w:pPr>
    <w:rPr>
      <w:rFonts w:ascii="Tahoma" w:eastAsia="Calibri" w:hAnsi="Tahoma" w:cs="Tahoma"/>
      <w:sz w:val="16"/>
      <w:szCs w:val="16"/>
      <w:lang w:eastAsia="en-US"/>
    </w:rPr>
  </w:style>
  <w:style w:type="character" w:styleId="ab">
    <w:name w:val="Hyperlink"/>
    <w:uiPriority w:val="99"/>
    <w:unhideWhenUsed/>
    <w:rsid w:val="00E66A08"/>
    <w:rPr>
      <w:color w:val="0000FF"/>
      <w:u w:val="single"/>
    </w:rPr>
  </w:style>
  <w:style w:type="paragraph" w:styleId="ac">
    <w:name w:val="header"/>
    <w:basedOn w:val="a"/>
    <w:link w:val="ad"/>
    <w:uiPriority w:val="99"/>
    <w:unhideWhenUsed/>
    <w:rsid w:val="00E66A08"/>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E66A08"/>
    <w:rPr>
      <w:rFonts w:ascii="Calibri" w:eastAsia="Calibri" w:hAnsi="Calibri" w:cs="Times New Roman"/>
    </w:rPr>
  </w:style>
  <w:style w:type="paragraph" w:styleId="ae">
    <w:name w:val="footer"/>
    <w:basedOn w:val="a"/>
    <w:link w:val="af"/>
    <w:uiPriority w:val="99"/>
    <w:unhideWhenUsed/>
    <w:rsid w:val="00E66A08"/>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E66A08"/>
    <w:rPr>
      <w:rFonts w:ascii="Calibri" w:eastAsia="Calibri" w:hAnsi="Calibri" w:cs="Times New Roman"/>
    </w:rPr>
  </w:style>
  <w:style w:type="character" w:customStyle="1" w:styleId="af0">
    <w:name w:val="Гипертекстовая ссылка"/>
    <w:rsid w:val="00E66A08"/>
    <w:rPr>
      <w:b/>
      <w:bCs/>
      <w:color w:val="106BBE"/>
      <w:sz w:val="26"/>
      <w:szCs w:val="26"/>
    </w:rPr>
  </w:style>
  <w:style w:type="character" w:styleId="af1">
    <w:name w:val="FollowedHyperlink"/>
    <w:basedOn w:val="a0"/>
    <w:uiPriority w:val="99"/>
    <w:semiHidden/>
    <w:unhideWhenUsed/>
    <w:rsid w:val="00513A26"/>
    <w:rPr>
      <w:color w:val="800080"/>
      <w:u w:val="single"/>
    </w:rPr>
  </w:style>
  <w:style w:type="paragraph" w:customStyle="1" w:styleId="xl63">
    <w:name w:val="xl63"/>
    <w:basedOn w:val="a"/>
    <w:rsid w:val="00513A26"/>
    <w:pPr>
      <w:spacing w:before="100" w:beforeAutospacing="1" w:after="100" w:afterAutospacing="1"/>
      <w:ind w:firstLine="0"/>
      <w:jc w:val="left"/>
      <w:textAlignment w:val="center"/>
    </w:pPr>
    <w:rPr>
      <w:sz w:val="24"/>
      <w:szCs w:val="24"/>
    </w:rPr>
  </w:style>
  <w:style w:type="paragraph" w:customStyle="1" w:styleId="xl64">
    <w:name w:val="xl64"/>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65">
    <w:name w:val="xl65"/>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8"/>
      <w:szCs w:val="18"/>
    </w:rPr>
  </w:style>
  <w:style w:type="paragraph" w:customStyle="1" w:styleId="xl66">
    <w:name w:val="xl66"/>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7">
    <w:name w:val="xl67"/>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8">
    <w:name w:val="xl68"/>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69">
    <w:name w:val="xl69"/>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rPr>
  </w:style>
  <w:style w:type="paragraph" w:customStyle="1" w:styleId="xl70">
    <w:name w:val="xl70"/>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i/>
      <w:iCs/>
    </w:rPr>
  </w:style>
  <w:style w:type="paragraph" w:customStyle="1" w:styleId="xl71">
    <w:name w:val="xl71"/>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 w:val="18"/>
      <w:szCs w:val="18"/>
    </w:rPr>
  </w:style>
  <w:style w:type="paragraph" w:customStyle="1" w:styleId="xl72">
    <w:name w:val="xl72"/>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73">
    <w:name w:val="xl73"/>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4">
    <w:name w:val="xl74"/>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i/>
      <w:iCs/>
      <w:sz w:val="18"/>
      <w:szCs w:val="18"/>
    </w:rPr>
  </w:style>
  <w:style w:type="paragraph" w:customStyle="1" w:styleId="xl75">
    <w:name w:val="xl75"/>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rPr>
  </w:style>
  <w:style w:type="paragraph" w:customStyle="1" w:styleId="xl76">
    <w:name w:val="xl76"/>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style>
  <w:style w:type="paragraph" w:customStyle="1" w:styleId="xl77">
    <w:name w:val="xl77"/>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i/>
      <w:iCs/>
    </w:rPr>
  </w:style>
  <w:style w:type="paragraph" w:customStyle="1" w:styleId="xl78">
    <w:name w:val="xl78"/>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rPr>
  </w:style>
  <w:style w:type="paragraph" w:customStyle="1" w:styleId="xl79">
    <w:name w:val="xl79"/>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style>
  <w:style w:type="paragraph" w:customStyle="1" w:styleId="xl80">
    <w:name w:val="xl80"/>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i/>
      <w:iCs/>
    </w:rPr>
  </w:style>
  <w:style w:type="paragraph" w:customStyle="1" w:styleId="xl81">
    <w:name w:val="xl81"/>
    <w:basedOn w:val="a"/>
    <w:rsid w:val="00513A2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2">
    <w:name w:val="xl82"/>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3">
    <w:name w:val="xl83"/>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84">
    <w:name w:val="xl84"/>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5">
    <w:name w:val="xl85"/>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6">
    <w:name w:val="xl86"/>
    <w:basedOn w:val="a"/>
    <w:rsid w:val="00513A26"/>
    <w:pPr>
      <w:pBdr>
        <w:left w:val="single" w:sz="4" w:space="0" w:color="auto"/>
        <w:right w:val="single" w:sz="4" w:space="0" w:color="auto"/>
      </w:pBdr>
      <w:spacing w:before="100" w:beforeAutospacing="1" w:after="100" w:afterAutospacing="1"/>
      <w:ind w:firstLine="0"/>
      <w:jc w:val="center"/>
      <w:textAlignment w:val="top"/>
    </w:pPr>
    <w:rPr>
      <w:sz w:val="18"/>
      <w:szCs w:val="18"/>
    </w:rPr>
  </w:style>
  <w:style w:type="paragraph" w:customStyle="1" w:styleId="xl87">
    <w:name w:val="xl87"/>
    <w:basedOn w:val="a"/>
    <w:rsid w:val="00513A26"/>
    <w:pPr>
      <w:spacing w:before="100" w:beforeAutospacing="1" w:after="100" w:afterAutospacing="1"/>
      <w:ind w:firstLine="0"/>
      <w:textAlignment w:val="center"/>
    </w:pPr>
    <w:rPr>
      <w:sz w:val="24"/>
      <w:szCs w:val="24"/>
    </w:rPr>
  </w:style>
  <w:style w:type="paragraph" w:customStyle="1" w:styleId="xl88">
    <w:name w:val="xl88"/>
    <w:basedOn w:val="a"/>
    <w:rsid w:val="00513A26"/>
    <w:pPr>
      <w:spacing w:before="100" w:beforeAutospacing="1" w:after="100" w:afterAutospacing="1"/>
      <w:ind w:firstLine="0"/>
      <w:jc w:val="center"/>
      <w:textAlignment w:val="center"/>
    </w:pPr>
    <w:rPr>
      <w:b/>
      <w:bCs/>
      <w:sz w:val="24"/>
      <w:szCs w:val="24"/>
    </w:rPr>
  </w:style>
  <w:style w:type="paragraph" w:customStyle="1" w:styleId="xl89">
    <w:name w:val="xl89"/>
    <w:basedOn w:val="a"/>
    <w:rsid w:val="00513A2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18"/>
      <w:szCs w:val="18"/>
    </w:rPr>
  </w:style>
  <w:style w:type="paragraph" w:customStyle="1" w:styleId="xl90">
    <w:name w:val="xl90"/>
    <w:basedOn w:val="a"/>
    <w:rsid w:val="00513A2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91">
    <w:name w:val="xl91"/>
    <w:basedOn w:val="a"/>
    <w:rsid w:val="00513A2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92">
    <w:name w:val="xl92"/>
    <w:basedOn w:val="a"/>
    <w:rsid w:val="00676D6E"/>
    <w:pPr>
      <w:spacing w:before="100" w:beforeAutospacing="1" w:after="100" w:afterAutospacing="1"/>
      <w:ind w:firstLine="0"/>
      <w:jc w:val="center"/>
      <w:textAlignment w:val="center"/>
    </w:pPr>
    <w:rPr>
      <w:b/>
      <w:bCs/>
      <w:sz w:val="24"/>
      <w:szCs w:val="24"/>
    </w:rPr>
  </w:style>
  <w:style w:type="paragraph" w:customStyle="1" w:styleId="xl93">
    <w:name w:val="xl93"/>
    <w:basedOn w:val="a"/>
    <w:rsid w:val="00676D6E"/>
    <w:pPr>
      <w:spacing w:before="100" w:beforeAutospacing="1" w:after="100" w:afterAutospacing="1"/>
      <w:ind w:firstLine="0"/>
      <w:textAlignment w:val="center"/>
    </w:pPr>
    <w:rPr>
      <w:sz w:val="24"/>
      <w:szCs w:val="24"/>
    </w:rPr>
  </w:style>
  <w:style w:type="paragraph" w:customStyle="1" w:styleId="xl94">
    <w:name w:val="xl94"/>
    <w:basedOn w:val="a"/>
    <w:rsid w:val="00676D6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18"/>
      <w:szCs w:val="18"/>
    </w:rPr>
  </w:style>
  <w:style w:type="paragraph" w:customStyle="1" w:styleId="xl95">
    <w:name w:val="xl95"/>
    <w:basedOn w:val="a"/>
    <w:rsid w:val="00ED541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5"/>
      <w:szCs w:val="15"/>
    </w:rPr>
  </w:style>
  <w:style w:type="paragraph" w:customStyle="1" w:styleId="xl96">
    <w:name w:val="xl96"/>
    <w:basedOn w:val="a"/>
    <w:rsid w:val="00ED541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97">
    <w:name w:val="xl97"/>
    <w:basedOn w:val="a"/>
    <w:rsid w:val="00ED5413"/>
    <w:pPr>
      <w:spacing w:before="100" w:beforeAutospacing="1" w:after="100" w:afterAutospacing="1"/>
      <w:ind w:firstLine="0"/>
      <w:textAlignment w:val="center"/>
    </w:pPr>
    <w:rPr>
      <w:sz w:val="15"/>
      <w:szCs w:val="15"/>
    </w:rPr>
  </w:style>
  <w:style w:type="paragraph" w:customStyle="1" w:styleId="xl98">
    <w:name w:val="xl98"/>
    <w:basedOn w:val="a"/>
    <w:rsid w:val="00ED5413"/>
    <w:pPr>
      <w:spacing w:before="100" w:beforeAutospacing="1" w:after="100" w:afterAutospacing="1"/>
      <w:ind w:firstLine="0"/>
      <w:jc w:val="center"/>
      <w:textAlignment w:val="center"/>
    </w:pPr>
    <w:rPr>
      <w:b/>
      <w:bCs/>
      <w:sz w:val="15"/>
      <w:szCs w:val="15"/>
    </w:rPr>
  </w:style>
  <w:style w:type="paragraph" w:customStyle="1" w:styleId="xl99">
    <w:name w:val="xl99"/>
    <w:basedOn w:val="a"/>
    <w:rsid w:val="00ED541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15"/>
      <w:szCs w:val="15"/>
    </w:rPr>
  </w:style>
  <w:style w:type="paragraph" w:customStyle="1" w:styleId="xl100">
    <w:name w:val="xl100"/>
    <w:basedOn w:val="a"/>
    <w:rsid w:val="00ED5413"/>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 w:val="15"/>
      <w:szCs w:val="15"/>
    </w:rPr>
  </w:style>
  <w:style w:type="paragraph" w:customStyle="1" w:styleId="xl101">
    <w:name w:val="xl101"/>
    <w:basedOn w:val="a"/>
    <w:rsid w:val="004E6A29"/>
    <w:pPr>
      <w:pBdr>
        <w:left w:val="single" w:sz="4" w:space="0" w:color="auto"/>
        <w:right w:val="single" w:sz="4" w:space="0" w:color="auto"/>
      </w:pBdr>
      <w:spacing w:before="100" w:beforeAutospacing="1" w:after="100" w:afterAutospacing="1"/>
      <w:ind w:firstLine="0"/>
      <w:jc w:val="center"/>
      <w:textAlignment w:val="center"/>
    </w:pPr>
    <w:rPr>
      <w:b/>
      <w:bCs/>
      <w:sz w:val="15"/>
      <w:szCs w:val="15"/>
    </w:rPr>
  </w:style>
  <w:style w:type="paragraph" w:customStyle="1" w:styleId="xl102">
    <w:name w:val="xl102"/>
    <w:basedOn w:val="a"/>
    <w:rsid w:val="004E6A29"/>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076">
      <w:bodyDiv w:val="1"/>
      <w:marLeft w:val="0"/>
      <w:marRight w:val="0"/>
      <w:marTop w:val="0"/>
      <w:marBottom w:val="0"/>
      <w:divBdr>
        <w:top w:val="none" w:sz="0" w:space="0" w:color="auto"/>
        <w:left w:val="none" w:sz="0" w:space="0" w:color="auto"/>
        <w:bottom w:val="none" w:sz="0" w:space="0" w:color="auto"/>
        <w:right w:val="none" w:sz="0" w:space="0" w:color="auto"/>
      </w:divBdr>
    </w:div>
    <w:div w:id="28919190">
      <w:bodyDiv w:val="1"/>
      <w:marLeft w:val="0"/>
      <w:marRight w:val="0"/>
      <w:marTop w:val="0"/>
      <w:marBottom w:val="0"/>
      <w:divBdr>
        <w:top w:val="none" w:sz="0" w:space="0" w:color="auto"/>
        <w:left w:val="none" w:sz="0" w:space="0" w:color="auto"/>
        <w:bottom w:val="none" w:sz="0" w:space="0" w:color="auto"/>
        <w:right w:val="none" w:sz="0" w:space="0" w:color="auto"/>
      </w:divBdr>
    </w:div>
    <w:div w:id="167411541">
      <w:bodyDiv w:val="1"/>
      <w:marLeft w:val="0"/>
      <w:marRight w:val="0"/>
      <w:marTop w:val="0"/>
      <w:marBottom w:val="0"/>
      <w:divBdr>
        <w:top w:val="none" w:sz="0" w:space="0" w:color="auto"/>
        <w:left w:val="none" w:sz="0" w:space="0" w:color="auto"/>
        <w:bottom w:val="none" w:sz="0" w:space="0" w:color="auto"/>
        <w:right w:val="none" w:sz="0" w:space="0" w:color="auto"/>
      </w:divBdr>
    </w:div>
    <w:div w:id="248081144">
      <w:bodyDiv w:val="1"/>
      <w:marLeft w:val="0"/>
      <w:marRight w:val="0"/>
      <w:marTop w:val="0"/>
      <w:marBottom w:val="0"/>
      <w:divBdr>
        <w:top w:val="none" w:sz="0" w:space="0" w:color="auto"/>
        <w:left w:val="none" w:sz="0" w:space="0" w:color="auto"/>
        <w:bottom w:val="none" w:sz="0" w:space="0" w:color="auto"/>
        <w:right w:val="none" w:sz="0" w:space="0" w:color="auto"/>
      </w:divBdr>
    </w:div>
    <w:div w:id="383911200">
      <w:bodyDiv w:val="1"/>
      <w:marLeft w:val="0"/>
      <w:marRight w:val="0"/>
      <w:marTop w:val="0"/>
      <w:marBottom w:val="0"/>
      <w:divBdr>
        <w:top w:val="none" w:sz="0" w:space="0" w:color="auto"/>
        <w:left w:val="none" w:sz="0" w:space="0" w:color="auto"/>
        <w:bottom w:val="none" w:sz="0" w:space="0" w:color="auto"/>
        <w:right w:val="none" w:sz="0" w:space="0" w:color="auto"/>
      </w:divBdr>
    </w:div>
    <w:div w:id="402263267">
      <w:bodyDiv w:val="1"/>
      <w:marLeft w:val="0"/>
      <w:marRight w:val="0"/>
      <w:marTop w:val="0"/>
      <w:marBottom w:val="0"/>
      <w:divBdr>
        <w:top w:val="none" w:sz="0" w:space="0" w:color="auto"/>
        <w:left w:val="none" w:sz="0" w:space="0" w:color="auto"/>
        <w:bottom w:val="none" w:sz="0" w:space="0" w:color="auto"/>
        <w:right w:val="none" w:sz="0" w:space="0" w:color="auto"/>
      </w:divBdr>
    </w:div>
    <w:div w:id="404382006">
      <w:bodyDiv w:val="1"/>
      <w:marLeft w:val="0"/>
      <w:marRight w:val="0"/>
      <w:marTop w:val="0"/>
      <w:marBottom w:val="0"/>
      <w:divBdr>
        <w:top w:val="none" w:sz="0" w:space="0" w:color="auto"/>
        <w:left w:val="none" w:sz="0" w:space="0" w:color="auto"/>
        <w:bottom w:val="none" w:sz="0" w:space="0" w:color="auto"/>
        <w:right w:val="none" w:sz="0" w:space="0" w:color="auto"/>
      </w:divBdr>
    </w:div>
    <w:div w:id="577982721">
      <w:bodyDiv w:val="1"/>
      <w:marLeft w:val="0"/>
      <w:marRight w:val="0"/>
      <w:marTop w:val="0"/>
      <w:marBottom w:val="0"/>
      <w:divBdr>
        <w:top w:val="none" w:sz="0" w:space="0" w:color="auto"/>
        <w:left w:val="none" w:sz="0" w:space="0" w:color="auto"/>
        <w:bottom w:val="none" w:sz="0" w:space="0" w:color="auto"/>
        <w:right w:val="none" w:sz="0" w:space="0" w:color="auto"/>
      </w:divBdr>
    </w:div>
    <w:div w:id="737439747">
      <w:bodyDiv w:val="1"/>
      <w:marLeft w:val="0"/>
      <w:marRight w:val="0"/>
      <w:marTop w:val="0"/>
      <w:marBottom w:val="0"/>
      <w:divBdr>
        <w:top w:val="none" w:sz="0" w:space="0" w:color="auto"/>
        <w:left w:val="none" w:sz="0" w:space="0" w:color="auto"/>
        <w:bottom w:val="none" w:sz="0" w:space="0" w:color="auto"/>
        <w:right w:val="none" w:sz="0" w:space="0" w:color="auto"/>
      </w:divBdr>
    </w:div>
    <w:div w:id="753358172">
      <w:bodyDiv w:val="1"/>
      <w:marLeft w:val="0"/>
      <w:marRight w:val="0"/>
      <w:marTop w:val="0"/>
      <w:marBottom w:val="0"/>
      <w:divBdr>
        <w:top w:val="none" w:sz="0" w:space="0" w:color="auto"/>
        <w:left w:val="none" w:sz="0" w:space="0" w:color="auto"/>
        <w:bottom w:val="none" w:sz="0" w:space="0" w:color="auto"/>
        <w:right w:val="none" w:sz="0" w:space="0" w:color="auto"/>
      </w:divBdr>
    </w:div>
    <w:div w:id="833762899">
      <w:bodyDiv w:val="1"/>
      <w:marLeft w:val="0"/>
      <w:marRight w:val="0"/>
      <w:marTop w:val="0"/>
      <w:marBottom w:val="0"/>
      <w:divBdr>
        <w:top w:val="none" w:sz="0" w:space="0" w:color="auto"/>
        <w:left w:val="none" w:sz="0" w:space="0" w:color="auto"/>
        <w:bottom w:val="none" w:sz="0" w:space="0" w:color="auto"/>
        <w:right w:val="none" w:sz="0" w:space="0" w:color="auto"/>
      </w:divBdr>
    </w:div>
    <w:div w:id="902329106">
      <w:bodyDiv w:val="1"/>
      <w:marLeft w:val="0"/>
      <w:marRight w:val="0"/>
      <w:marTop w:val="0"/>
      <w:marBottom w:val="0"/>
      <w:divBdr>
        <w:top w:val="none" w:sz="0" w:space="0" w:color="auto"/>
        <w:left w:val="none" w:sz="0" w:space="0" w:color="auto"/>
        <w:bottom w:val="none" w:sz="0" w:space="0" w:color="auto"/>
        <w:right w:val="none" w:sz="0" w:space="0" w:color="auto"/>
      </w:divBdr>
    </w:div>
    <w:div w:id="905608991">
      <w:bodyDiv w:val="1"/>
      <w:marLeft w:val="0"/>
      <w:marRight w:val="0"/>
      <w:marTop w:val="0"/>
      <w:marBottom w:val="0"/>
      <w:divBdr>
        <w:top w:val="none" w:sz="0" w:space="0" w:color="auto"/>
        <w:left w:val="none" w:sz="0" w:space="0" w:color="auto"/>
        <w:bottom w:val="none" w:sz="0" w:space="0" w:color="auto"/>
        <w:right w:val="none" w:sz="0" w:space="0" w:color="auto"/>
      </w:divBdr>
    </w:div>
    <w:div w:id="1041907222">
      <w:bodyDiv w:val="1"/>
      <w:marLeft w:val="0"/>
      <w:marRight w:val="0"/>
      <w:marTop w:val="0"/>
      <w:marBottom w:val="0"/>
      <w:divBdr>
        <w:top w:val="none" w:sz="0" w:space="0" w:color="auto"/>
        <w:left w:val="none" w:sz="0" w:space="0" w:color="auto"/>
        <w:bottom w:val="none" w:sz="0" w:space="0" w:color="auto"/>
        <w:right w:val="none" w:sz="0" w:space="0" w:color="auto"/>
      </w:divBdr>
    </w:div>
    <w:div w:id="1125928620">
      <w:bodyDiv w:val="1"/>
      <w:marLeft w:val="0"/>
      <w:marRight w:val="0"/>
      <w:marTop w:val="0"/>
      <w:marBottom w:val="0"/>
      <w:divBdr>
        <w:top w:val="none" w:sz="0" w:space="0" w:color="auto"/>
        <w:left w:val="none" w:sz="0" w:space="0" w:color="auto"/>
        <w:bottom w:val="none" w:sz="0" w:space="0" w:color="auto"/>
        <w:right w:val="none" w:sz="0" w:space="0" w:color="auto"/>
      </w:divBdr>
    </w:div>
    <w:div w:id="1358581685">
      <w:bodyDiv w:val="1"/>
      <w:marLeft w:val="0"/>
      <w:marRight w:val="0"/>
      <w:marTop w:val="0"/>
      <w:marBottom w:val="0"/>
      <w:divBdr>
        <w:top w:val="none" w:sz="0" w:space="0" w:color="auto"/>
        <w:left w:val="none" w:sz="0" w:space="0" w:color="auto"/>
        <w:bottom w:val="none" w:sz="0" w:space="0" w:color="auto"/>
        <w:right w:val="none" w:sz="0" w:space="0" w:color="auto"/>
      </w:divBdr>
    </w:div>
    <w:div w:id="1361204304">
      <w:bodyDiv w:val="1"/>
      <w:marLeft w:val="0"/>
      <w:marRight w:val="0"/>
      <w:marTop w:val="0"/>
      <w:marBottom w:val="0"/>
      <w:divBdr>
        <w:top w:val="none" w:sz="0" w:space="0" w:color="auto"/>
        <w:left w:val="none" w:sz="0" w:space="0" w:color="auto"/>
        <w:bottom w:val="none" w:sz="0" w:space="0" w:color="auto"/>
        <w:right w:val="none" w:sz="0" w:space="0" w:color="auto"/>
      </w:divBdr>
    </w:div>
    <w:div w:id="1378579208">
      <w:bodyDiv w:val="1"/>
      <w:marLeft w:val="0"/>
      <w:marRight w:val="0"/>
      <w:marTop w:val="0"/>
      <w:marBottom w:val="0"/>
      <w:divBdr>
        <w:top w:val="none" w:sz="0" w:space="0" w:color="auto"/>
        <w:left w:val="none" w:sz="0" w:space="0" w:color="auto"/>
        <w:bottom w:val="none" w:sz="0" w:space="0" w:color="auto"/>
        <w:right w:val="none" w:sz="0" w:space="0" w:color="auto"/>
      </w:divBdr>
    </w:div>
    <w:div w:id="1536233197">
      <w:bodyDiv w:val="1"/>
      <w:marLeft w:val="0"/>
      <w:marRight w:val="0"/>
      <w:marTop w:val="0"/>
      <w:marBottom w:val="0"/>
      <w:divBdr>
        <w:top w:val="none" w:sz="0" w:space="0" w:color="auto"/>
        <w:left w:val="none" w:sz="0" w:space="0" w:color="auto"/>
        <w:bottom w:val="none" w:sz="0" w:space="0" w:color="auto"/>
        <w:right w:val="none" w:sz="0" w:space="0" w:color="auto"/>
      </w:divBdr>
    </w:div>
    <w:div w:id="1564564360">
      <w:bodyDiv w:val="1"/>
      <w:marLeft w:val="0"/>
      <w:marRight w:val="0"/>
      <w:marTop w:val="0"/>
      <w:marBottom w:val="0"/>
      <w:divBdr>
        <w:top w:val="none" w:sz="0" w:space="0" w:color="auto"/>
        <w:left w:val="none" w:sz="0" w:space="0" w:color="auto"/>
        <w:bottom w:val="none" w:sz="0" w:space="0" w:color="auto"/>
        <w:right w:val="none" w:sz="0" w:space="0" w:color="auto"/>
      </w:divBdr>
    </w:div>
    <w:div w:id="1668315921">
      <w:bodyDiv w:val="1"/>
      <w:marLeft w:val="0"/>
      <w:marRight w:val="0"/>
      <w:marTop w:val="0"/>
      <w:marBottom w:val="0"/>
      <w:divBdr>
        <w:top w:val="none" w:sz="0" w:space="0" w:color="auto"/>
        <w:left w:val="none" w:sz="0" w:space="0" w:color="auto"/>
        <w:bottom w:val="none" w:sz="0" w:space="0" w:color="auto"/>
        <w:right w:val="none" w:sz="0" w:space="0" w:color="auto"/>
      </w:divBdr>
    </w:div>
    <w:div w:id="1894849748">
      <w:bodyDiv w:val="1"/>
      <w:marLeft w:val="0"/>
      <w:marRight w:val="0"/>
      <w:marTop w:val="0"/>
      <w:marBottom w:val="0"/>
      <w:divBdr>
        <w:top w:val="none" w:sz="0" w:space="0" w:color="auto"/>
        <w:left w:val="none" w:sz="0" w:space="0" w:color="auto"/>
        <w:bottom w:val="none" w:sz="0" w:space="0" w:color="auto"/>
        <w:right w:val="none" w:sz="0" w:space="0" w:color="auto"/>
      </w:divBdr>
    </w:div>
    <w:div w:id="19440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8694-D4A2-445B-8431-BE738004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16D85E34.dotm</Template>
  <TotalTime>122</TotalTime>
  <Pages>14</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tatiana_z</dc:creator>
  <cp:lastModifiedBy>Krasnoperova Olga</cp:lastModifiedBy>
  <cp:revision>16</cp:revision>
  <cp:lastPrinted>2020-02-26T07:02:00Z</cp:lastPrinted>
  <dcterms:created xsi:type="dcterms:W3CDTF">2020-01-30T04:50:00Z</dcterms:created>
  <dcterms:modified xsi:type="dcterms:W3CDTF">2020-04-22T11:01:00Z</dcterms:modified>
</cp:coreProperties>
</file>