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5" w:rsidRPr="005A174B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  <w:r w:rsidRPr="005A174B">
        <w:rPr>
          <w:b/>
          <w:bCs/>
          <w:caps/>
          <w:spacing w:val="-10"/>
        </w:rPr>
        <w:t xml:space="preserve">Тема </w:t>
      </w:r>
      <w:r w:rsidRPr="005A174B">
        <w:rPr>
          <w:b/>
          <w:caps/>
          <w:spacing w:val="-10"/>
        </w:rPr>
        <w:t>№</w:t>
      </w:r>
      <w:r w:rsidRPr="005A174B">
        <w:rPr>
          <w:caps/>
          <w:spacing w:val="-10"/>
        </w:rPr>
        <w:t xml:space="preserve"> </w:t>
      </w:r>
      <w:r>
        <w:rPr>
          <w:b/>
          <w:bCs/>
          <w:caps/>
          <w:spacing w:val="-10"/>
        </w:rPr>
        <w:t>7</w:t>
      </w:r>
    </w:p>
    <w:p w:rsidR="00CE55A5" w:rsidRPr="005A174B" w:rsidRDefault="00CE55A5" w:rsidP="00CE55A5">
      <w:pPr>
        <w:shd w:val="clear" w:color="auto" w:fill="FFFFFF"/>
        <w:spacing w:line="216" w:lineRule="auto"/>
        <w:jc w:val="center"/>
        <w:rPr>
          <w:b/>
          <w:bCs/>
        </w:rPr>
      </w:pPr>
      <w:r w:rsidRPr="005A174B">
        <w:rPr>
          <w:b/>
          <w:bCs/>
          <w:spacing w:val="-11"/>
        </w:rPr>
        <w:t xml:space="preserve">«Особенности несения дежурства народными дружинниками при </w:t>
      </w:r>
      <w:r w:rsidRPr="005A174B">
        <w:rPr>
          <w:b/>
          <w:bCs/>
          <w:spacing w:val="-12"/>
        </w:rPr>
        <w:t>проведении массовых мероприятий и при пресечении групповых нару</w:t>
      </w:r>
      <w:r w:rsidRPr="005A174B">
        <w:rPr>
          <w:b/>
          <w:bCs/>
        </w:rPr>
        <w:t>шений общественного порядка»</w:t>
      </w:r>
    </w:p>
    <w:p w:rsidR="00CE55A5" w:rsidRDefault="00CE55A5" w:rsidP="00CE55A5">
      <w:pPr>
        <w:shd w:val="clear" w:color="auto" w:fill="FFFFFF"/>
        <w:spacing w:line="216" w:lineRule="auto"/>
        <w:jc w:val="both"/>
        <w:rPr>
          <w:spacing w:val="-9"/>
        </w:rPr>
      </w:pPr>
    </w:p>
    <w:p w:rsidR="00CE55A5" w:rsidRDefault="00CE55A5" w:rsidP="00CE55A5">
      <w:pPr>
        <w:spacing w:line="216" w:lineRule="auto"/>
        <w:ind w:firstLine="720"/>
        <w:jc w:val="both"/>
      </w:pPr>
      <w:r>
        <w:t>Порядок организации и проведения публичных мероприятий регулируется Федеральным законом от 19.06.2004 года №54-ФЗ «О собраниях, митингах, демонстрациях, шествиях и пикетированиях».</w:t>
      </w:r>
    </w:p>
    <w:p w:rsidR="00CE55A5" w:rsidRDefault="00CE55A5" w:rsidP="00CE55A5">
      <w:pPr>
        <w:spacing w:line="216" w:lineRule="auto"/>
        <w:ind w:firstLine="720"/>
        <w:jc w:val="both"/>
        <w:rPr>
          <w:i/>
        </w:rPr>
      </w:pPr>
      <w:r>
        <w:t>Основанием для проведения любого общественно-политического мероприятия, за исключением собрания или пикетирования, проводимого одним участником, является поданное в орган местного самоуправления (по территориальности проведения) письменное уведомление.</w:t>
      </w:r>
    </w:p>
    <w:p w:rsidR="00CE55A5" w:rsidRDefault="00CE55A5" w:rsidP="00CE55A5">
      <w:pPr>
        <w:spacing w:line="216" w:lineRule="auto"/>
        <w:ind w:firstLine="720"/>
        <w:jc w:val="both"/>
      </w:pPr>
      <w:r>
        <w:t xml:space="preserve"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 </w:t>
      </w:r>
    </w:p>
    <w:p w:rsidR="00CE55A5" w:rsidRDefault="00CE55A5" w:rsidP="00CE55A5">
      <w:pPr>
        <w:spacing w:line="216" w:lineRule="auto"/>
        <w:ind w:firstLine="720"/>
        <w:jc w:val="both"/>
      </w:pPr>
      <w:r>
        <w:rPr>
          <w:b/>
        </w:rPr>
        <w:t xml:space="preserve">Места, в которых запрещается проведение собраний, митингов, шествий, демонстраций - </w:t>
      </w:r>
      <w:r>
        <w:t xml:space="preserve">в целях защиты прав и свобод человека и гражданина, обеспечения законности, правопорядка и общественной безопасности, в том </w:t>
      </w:r>
      <w:proofErr w:type="gramStart"/>
      <w:r>
        <w:t>числе</w:t>
      </w:r>
      <w:proofErr w:type="gramEnd"/>
      <w:r>
        <w:t xml:space="preserve"> если проведение собраний, митингов, шествий, демонстраций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инфраструктуры, дополнительно </w:t>
      </w:r>
      <w:proofErr w:type="gramStart"/>
      <w:r>
        <w:t>к</w:t>
      </w:r>
      <w:proofErr w:type="gramEnd"/>
      <w:r>
        <w:t xml:space="preserve"> установленным федеральным законом определяются следующие места, в которых запрещается проведение собраний, митингов, шествий, демонстраций:</w:t>
      </w:r>
    </w:p>
    <w:p w:rsidR="00CE55A5" w:rsidRDefault="00CE55A5" w:rsidP="00CE55A5">
      <w:pPr>
        <w:spacing w:line="216" w:lineRule="auto"/>
        <w:ind w:firstLine="720"/>
        <w:jc w:val="both"/>
      </w:pPr>
      <w:r>
        <w:t xml:space="preserve">места, расположенные на расстоянии </w:t>
      </w:r>
      <w:proofErr w:type="gramStart"/>
      <w:r>
        <w:t>ближе</w:t>
      </w:r>
      <w:proofErr w:type="gramEnd"/>
      <w:r>
        <w:t xml:space="preserve">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                                          от железнодорожных вокзалов, автобусных, речных вокзалов и аэропортов;</w:t>
      </w:r>
    </w:p>
    <w:p w:rsidR="00CE55A5" w:rsidRDefault="00CE55A5" w:rsidP="00CE55A5">
      <w:pPr>
        <w:spacing w:line="216" w:lineRule="auto"/>
        <w:ind w:firstLine="720"/>
        <w:jc w:val="both"/>
      </w:pPr>
      <w:r>
        <w:t xml:space="preserve">места, расположенные на расстоянии </w:t>
      </w:r>
      <w:proofErr w:type="gramStart"/>
      <w:r>
        <w:t>ближе</w:t>
      </w:r>
      <w:proofErr w:type="gramEnd"/>
      <w:r>
        <w:t xml:space="preserve"> чем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зданий, занимаемых органами государственной власти, прокуратуры, органами внутренних дел области и их структурными подразделениями, за исключением специально отведенных мест.</w:t>
      </w:r>
    </w:p>
    <w:p w:rsidR="00CE55A5" w:rsidRDefault="00CE55A5" w:rsidP="00CE55A5">
      <w:pPr>
        <w:spacing w:line="216" w:lineRule="auto"/>
        <w:ind w:firstLine="720"/>
        <w:jc w:val="both"/>
      </w:pPr>
      <w:r>
        <w:rPr>
          <w:b/>
        </w:rPr>
        <w:t xml:space="preserve">Предельная численность лиц, участвующих в публичном мероприятии, </w:t>
      </w:r>
      <w:proofErr w:type="gramStart"/>
      <w:r>
        <w:rPr>
          <w:b/>
        </w:rPr>
        <w:t>уведомление</w:t>
      </w:r>
      <w:proofErr w:type="gramEnd"/>
      <w:r>
        <w:rPr>
          <w:b/>
        </w:rPr>
        <w:t xml:space="preserve"> о проведении которого не требуется  - </w:t>
      </w:r>
      <w:r>
        <w:t>100 человек.</w:t>
      </w:r>
    </w:p>
    <w:p w:rsidR="00CE55A5" w:rsidRDefault="00CE55A5" w:rsidP="00CE55A5">
      <w:pPr>
        <w:spacing w:line="216" w:lineRule="auto"/>
        <w:ind w:firstLine="720"/>
        <w:jc w:val="both"/>
      </w:pPr>
      <w:r>
        <w:rPr>
          <w:b/>
        </w:rPr>
        <w:t xml:space="preserve">Минимальное допустимое расстояние между лицами, осуществляющими одиночное пикетирование -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.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Нарушение установленного порядка организации либо проведения публичного мероприятия</w:t>
      </w:r>
      <w:r>
        <w:rPr>
          <w:sz w:val="24"/>
          <w:szCs w:val="24"/>
          <w:lang w:val="ru-RU"/>
        </w:rPr>
        <w:t xml:space="preserve"> влечет за собой ответственность, предусмотренную статьей 20.2 КоАП РФ.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Умышленное создание помех в дорожном движении участниками указанных мероприятий влечет ответственность, предусмотренную статьей 12.33 КоАП РФ, нарушение общественного порядка, выражающее явное неуважение к обществу, сопровождающееся нецензурной бранью в общественных местах – по статье 20.1 КоАП РФ (мелкое хулиганство).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блокирования, а равно активное участие в блокировании транспортных коммуникаций влечет за собой ответственность, предусмотренную статьей 20.18 КоАП РФ, если это не несет уголовной ответственности, предусмотренной статьей 267 Уголовного кодекса Российской Федерации.</w:t>
      </w:r>
    </w:p>
    <w:p w:rsidR="00CE55A5" w:rsidRPr="00B516B8" w:rsidRDefault="00CE55A5" w:rsidP="00CE5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B8">
        <w:rPr>
          <w:rFonts w:ascii="Times New Roman" w:hAnsi="Times New Roman" w:cs="Times New Roman"/>
          <w:sz w:val="24"/>
          <w:szCs w:val="24"/>
        </w:rPr>
        <w:t>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CE55A5" w:rsidRPr="00B516B8" w:rsidRDefault="00CE55A5" w:rsidP="00CE5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6B8">
        <w:rPr>
          <w:rFonts w:ascii="Times New Roman" w:hAnsi="Times New Roman" w:cs="Times New Roman"/>
          <w:sz w:val="24"/>
          <w:szCs w:val="24"/>
        </w:rPr>
        <w:t>Участники публичных мероприятий не вправе:</w:t>
      </w:r>
    </w:p>
    <w:p w:rsidR="00CE55A5" w:rsidRPr="00B516B8" w:rsidRDefault="00CE55A5" w:rsidP="00CE5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B8">
        <w:rPr>
          <w:rFonts w:ascii="Times New Roman" w:hAnsi="Times New Roman" w:cs="Times New Roman"/>
          <w:sz w:val="24"/>
          <w:szCs w:val="24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CE55A5" w:rsidRPr="00B516B8" w:rsidRDefault="00CE55A5" w:rsidP="00CE5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B8">
        <w:rPr>
          <w:rFonts w:ascii="Times New Roman" w:hAnsi="Times New Roman" w:cs="Times New Roman"/>
          <w:sz w:val="24"/>
          <w:szCs w:val="24"/>
        </w:rPr>
        <w:t>2)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</w:p>
    <w:p w:rsidR="00CE55A5" w:rsidRPr="00B516B8" w:rsidRDefault="00CE55A5" w:rsidP="00CE5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B8">
        <w:rPr>
          <w:rFonts w:ascii="Times New Roman" w:hAnsi="Times New Roman" w:cs="Times New Roman"/>
          <w:sz w:val="24"/>
          <w:szCs w:val="24"/>
        </w:rPr>
        <w:t>3) находиться в месте проведения публичного мероприятия в состоянии опьянения.</w:t>
      </w:r>
    </w:p>
    <w:p w:rsidR="00CE55A5" w:rsidRPr="004365F3" w:rsidRDefault="00CE55A5" w:rsidP="00CE55A5">
      <w:pPr>
        <w:pStyle w:val="1"/>
        <w:spacing w:after="0" w:line="216" w:lineRule="auto"/>
        <w:ind w:firstLine="720"/>
        <w:jc w:val="both"/>
        <w:rPr>
          <w:rFonts w:ascii="New roman" w:hAnsi="New roman" w:cs="Tahoma"/>
          <w:sz w:val="24"/>
          <w:szCs w:val="24"/>
          <w:lang w:val="ru-RU"/>
        </w:rPr>
      </w:pPr>
      <w:proofErr w:type="gramStart"/>
      <w:r w:rsidRPr="004365F3">
        <w:rPr>
          <w:rFonts w:ascii="New roman" w:hAnsi="New roman"/>
          <w:sz w:val="24"/>
          <w:szCs w:val="24"/>
          <w:lang w:val="ru-RU"/>
        </w:rPr>
        <w:lastRenderedPageBreak/>
        <w:t xml:space="preserve">В случаях неповиновения законному распоряжению или требованию сотрудника народной дружины наступает ответственность по ст. 19.35 </w:t>
      </w:r>
      <w:r w:rsidRPr="004365F3">
        <w:rPr>
          <w:rFonts w:ascii="New roman" w:hAnsi="New roman" w:cs="Tahoma"/>
          <w:sz w:val="24"/>
          <w:szCs w:val="24"/>
          <w:lang w:val="ru-RU"/>
        </w:rPr>
        <w:t xml:space="preserve">КоАП РФ (воспрепятствование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- влечет наложение административного штрафа в размере от пятисот до двух тысяч пятисот рублей). </w:t>
      </w:r>
      <w:proofErr w:type="gramEnd"/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целях пресечения административного правонарушения, установления личности нарушителя, уполномоченный сотрудник органа внутренних дел вправе применять такие меры обеспечения производства по делу об административном правонарушении, как доставление и административное задержание.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Лицо, в отношении которого ведется административное расследование, может быть подвергнуто задержанию на срок не более 48 часов (при совершении правонарушения, предусматривающего административный арест).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совершении правонарушений, связанных с проведением публичных мероприятий, для правильной их квалификации необходимо устанавливать: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когда, в каком месте совершено правонарушение, в каких действиях                               оно выразилось, кто присутствовал при этом, что послужило причиной их прекращения;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сопровождались ли эти действия применением насилия к гражданам, уничтожением или повреждением имущества;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совершены ли эти действия одним лицом или группой лиц;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оказывалось ли сопротивление представителям власти, иным лицам, исполняющим обязанности по охране общественного порядка;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каковы последствия противоправных действий;</w:t>
      </w:r>
    </w:p>
    <w:p w:rsidR="00CE55A5" w:rsidRDefault="00CE55A5" w:rsidP="00CE55A5">
      <w:pPr>
        <w:pStyle w:val="1"/>
        <w:spacing w:after="0" w:line="216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характер и размер причиненного материального ущерба.</w:t>
      </w:r>
    </w:p>
    <w:p w:rsidR="00CE55A5" w:rsidRDefault="00CE55A5" w:rsidP="00CE55A5">
      <w:pPr>
        <w:shd w:val="clear" w:color="auto" w:fill="FFFFFF"/>
        <w:spacing w:line="216" w:lineRule="auto"/>
        <w:ind w:firstLine="720"/>
        <w:jc w:val="both"/>
      </w:pPr>
      <w:r>
        <w:rPr>
          <w:spacing w:val="-9"/>
        </w:rPr>
        <w:t>При проведении общественно-политических, спортивных и культур</w:t>
      </w:r>
      <w:r>
        <w:t>но-массовых мероприятий народный дружинник обязан:</w:t>
      </w:r>
    </w:p>
    <w:p w:rsidR="00CE55A5" w:rsidRDefault="00CE55A5" w:rsidP="00CE55A5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216" w:lineRule="auto"/>
        <w:jc w:val="both"/>
      </w:pPr>
      <w:r>
        <w:rPr>
          <w:spacing w:val="-9"/>
        </w:rPr>
        <w:t>находиться на определённом ему участке патрулирования;</w:t>
      </w:r>
    </w:p>
    <w:p w:rsidR="00CE55A5" w:rsidRDefault="00CE55A5" w:rsidP="00CE55A5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216" w:lineRule="auto"/>
        <w:jc w:val="both"/>
      </w:pPr>
      <w:r>
        <w:rPr>
          <w:spacing w:val="-9"/>
        </w:rPr>
        <w:t>вести наблюдение за участниками мероприятия и своевременно информировать сотрудников полиции об их настрое и поведении;</w:t>
      </w:r>
    </w:p>
    <w:p w:rsidR="00CE55A5" w:rsidRDefault="00CE55A5" w:rsidP="00CE55A5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216" w:lineRule="auto"/>
        <w:jc w:val="both"/>
      </w:pPr>
      <w:r>
        <w:rPr>
          <w:spacing w:val="-12"/>
        </w:rPr>
        <w:t xml:space="preserve">совместно с сотрудниками полиции принимать меры по задержанию </w:t>
      </w:r>
      <w:r>
        <w:t>лиц, нарушающих общественный порядок;</w:t>
      </w:r>
    </w:p>
    <w:p w:rsidR="00CE55A5" w:rsidRDefault="00CE55A5" w:rsidP="00CE55A5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216" w:lineRule="auto"/>
        <w:jc w:val="both"/>
      </w:pPr>
      <w:r>
        <w:rPr>
          <w:spacing w:val="-9"/>
        </w:rPr>
        <w:t xml:space="preserve">при установлении зоны оцепления и пропускного режима, совместно </w:t>
      </w:r>
      <w:r>
        <w:rPr>
          <w:spacing w:val="-10"/>
        </w:rPr>
        <w:t>с сотрудниками полиции, осуществлять пропуск граждан в зону оцепления;</w:t>
      </w:r>
    </w:p>
    <w:p w:rsidR="00CE55A5" w:rsidRDefault="00CE55A5" w:rsidP="00CE55A5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216" w:lineRule="auto"/>
        <w:jc w:val="both"/>
      </w:pPr>
      <w:r>
        <w:rPr>
          <w:spacing w:val="-10"/>
        </w:rPr>
        <w:t>немедленно реагировать на факты хулиганских проявлений и сигна</w:t>
      </w:r>
      <w:r>
        <w:rPr>
          <w:spacing w:val="-11"/>
        </w:rPr>
        <w:t>лы граждан о возможных групповых нарушений общественного порядка, бы</w:t>
      </w:r>
      <w:r>
        <w:rPr>
          <w:spacing w:val="-10"/>
        </w:rPr>
        <w:t>стро и решительно действовать при задержании хулиганов с целью исключе</w:t>
      </w:r>
      <w:r>
        <w:t>ния возможности разрастания беспорядков;</w:t>
      </w:r>
    </w:p>
    <w:p w:rsidR="00CE55A5" w:rsidRDefault="00CE55A5" w:rsidP="00CE55A5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line="216" w:lineRule="auto"/>
        <w:jc w:val="both"/>
      </w:pPr>
      <w:r>
        <w:rPr>
          <w:spacing w:val="-11"/>
        </w:rPr>
        <w:t>совместно с сотрудниками полиции принимать меры по рассредото</w:t>
      </w:r>
      <w:r>
        <w:t>чению лиц, нарушающих общественный порядок.</w:t>
      </w:r>
    </w:p>
    <w:p w:rsidR="00CE55A5" w:rsidRDefault="00CE55A5" w:rsidP="00CE55A5">
      <w:pPr>
        <w:autoSpaceDE w:val="0"/>
        <w:autoSpaceDN w:val="0"/>
        <w:adjustRightInd w:val="0"/>
        <w:spacing w:line="216" w:lineRule="auto"/>
        <w:ind w:firstLine="720"/>
        <w:jc w:val="both"/>
        <w:outlineLvl w:val="2"/>
      </w:pPr>
      <w:r>
        <w:rPr>
          <w:b/>
        </w:rPr>
        <w:t>Действия народного дружинника при проведении гражданами, общественными объединениями несанкционированных митингов, демонстраций и шествий</w:t>
      </w:r>
      <w:r>
        <w:t xml:space="preserve"> </w:t>
      </w:r>
    </w:p>
    <w:p w:rsidR="00CE55A5" w:rsidRDefault="00CE55A5" w:rsidP="00CE55A5">
      <w:pPr>
        <w:spacing w:line="216" w:lineRule="auto"/>
        <w:ind w:firstLine="720"/>
        <w:jc w:val="both"/>
      </w:pPr>
      <w:r>
        <w:t>В случае выявления несанкционированного митинга, демонстрации и шествия, необходимо:</w:t>
      </w:r>
    </w:p>
    <w:p w:rsidR="00CE55A5" w:rsidRDefault="00CE55A5" w:rsidP="00CE55A5">
      <w:pPr>
        <w:numPr>
          <w:ilvl w:val="0"/>
          <w:numId w:val="2"/>
        </w:numPr>
        <w:tabs>
          <w:tab w:val="left" w:pos="709"/>
        </w:tabs>
        <w:spacing w:line="216" w:lineRule="auto"/>
        <w:ind w:left="0" w:firstLine="720"/>
        <w:jc w:val="both"/>
      </w:pPr>
      <w:r>
        <w:t xml:space="preserve"> Немедленно сообщить в дежурную часть органа внутренних дел (место, количество собравшихся, мотивы сбора и настрой участников).</w:t>
      </w:r>
    </w:p>
    <w:p w:rsidR="00CE55A5" w:rsidRDefault="00CE55A5" w:rsidP="00CE55A5">
      <w:pPr>
        <w:numPr>
          <w:ilvl w:val="0"/>
          <w:numId w:val="2"/>
        </w:numPr>
        <w:tabs>
          <w:tab w:val="left" w:pos="709"/>
        </w:tabs>
        <w:spacing w:line="216" w:lineRule="auto"/>
        <w:ind w:left="0" w:firstLine="720"/>
        <w:jc w:val="both"/>
      </w:pPr>
      <w:r>
        <w:t>Постоянно вести сбор информации, обо всех изменениях обстановки немедленно докладывать  в дежурную часть органа внутренних дел.</w:t>
      </w:r>
    </w:p>
    <w:p w:rsidR="00CE55A5" w:rsidRDefault="00CE55A5" w:rsidP="00CE55A5">
      <w:pPr>
        <w:numPr>
          <w:ilvl w:val="0"/>
          <w:numId w:val="2"/>
        </w:numPr>
        <w:tabs>
          <w:tab w:val="left" w:pos="709"/>
        </w:tabs>
        <w:spacing w:line="216" w:lineRule="auto"/>
        <w:ind w:left="0" w:firstLine="720"/>
        <w:jc w:val="both"/>
      </w:pPr>
      <w:r>
        <w:t xml:space="preserve"> Выявлять организаторов, подстрекателей и активных участников.</w:t>
      </w:r>
    </w:p>
    <w:p w:rsidR="00CE55A5" w:rsidRDefault="00CE55A5" w:rsidP="00CE55A5">
      <w:pPr>
        <w:numPr>
          <w:ilvl w:val="0"/>
          <w:numId w:val="2"/>
        </w:numPr>
        <w:tabs>
          <w:tab w:val="left" w:pos="709"/>
        </w:tabs>
        <w:spacing w:line="216" w:lineRule="auto"/>
        <w:ind w:left="0" w:firstLine="720"/>
        <w:jc w:val="both"/>
      </w:pPr>
      <w:r>
        <w:t xml:space="preserve"> Фиксировать данные правонарушителей, их приметы, характер действий.</w:t>
      </w:r>
    </w:p>
    <w:p w:rsidR="00CE55A5" w:rsidRDefault="00CE55A5" w:rsidP="00CE55A5">
      <w:pPr>
        <w:numPr>
          <w:ilvl w:val="0"/>
          <w:numId w:val="2"/>
        </w:numPr>
        <w:tabs>
          <w:tab w:val="left" w:pos="709"/>
        </w:tabs>
        <w:spacing w:line="216" w:lineRule="auto"/>
        <w:ind w:left="0" w:firstLine="720"/>
        <w:jc w:val="both"/>
      </w:pPr>
      <w:r>
        <w:t>Вести разъяснительную работу среди граждан о недопущении нарушений общественного порядка.</w:t>
      </w:r>
    </w:p>
    <w:p w:rsidR="00CE55A5" w:rsidRDefault="00CE55A5" w:rsidP="00CE55A5">
      <w:pPr>
        <w:tabs>
          <w:tab w:val="left" w:pos="709"/>
        </w:tabs>
        <w:spacing w:line="216" w:lineRule="auto"/>
        <w:ind w:firstLine="720"/>
        <w:jc w:val="both"/>
      </w:pPr>
      <w:proofErr w:type="gramStart"/>
      <w:r>
        <w:t>6.При прибытии специальной группы, доложить старшему и действовать по его указанию.</w:t>
      </w:r>
      <w:proofErr w:type="gramEnd"/>
    </w:p>
    <w:p w:rsidR="00CE55A5" w:rsidRDefault="00CE55A5" w:rsidP="00CE55A5">
      <w:pPr>
        <w:tabs>
          <w:tab w:val="left" w:pos="709"/>
        </w:tabs>
        <w:spacing w:line="216" w:lineRule="auto"/>
        <w:ind w:firstLine="720"/>
        <w:jc w:val="both"/>
      </w:pPr>
    </w:p>
    <w:p w:rsidR="00CE55A5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</w:p>
    <w:p w:rsidR="00CE55A5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</w:p>
    <w:p w:rsidR="00CE55A5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</w:p>
    <w:p w:rsidR="00CE55A5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</w:p>
    <w:p w:rsidR="00CE55A5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</w:p>
    <w:p w:rsidR="00CE55A5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</w:p>
    <w:p w:rsidR="00CE55A5" w:rsidRDefault="00CE55A5" w:rsidP="00CE55A5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</w:p>
    <w:p w:rsidR="007905B5" w:rsidRPr="00CE55A5" w:rsidRDefault="007905B5" w:rsidP="00CE55A5">
      <w:bookmarkStart w:id="0" w:name="_GoBack"/>
      <w:bookmarkEnd w:id="0"/>
    </w:p>
    <w:sectPr w:rsidR="007905B5" w:rsidRPr="00C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E8AE8"/>
    <w:lvl w:ilvl="0">
      <w:numFmt w:val="bullet"/>
      <w:lvlText w:val="*"/>
      <w:lvlJc w:val="left"/>
    </w:lvl>
  </w:abstractNum>
  <w:abstractNum w:abstractNumId="1">
    <w:nsid w:val="5E762C71"/>
    <w:multiLevelType w:val="hybridMultilevel"/>
    <w:tmpl w:val="6DF6CEF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0"/>
      <w:numFmt w:val="decimal"/>
      <w:lvlText w:val="%2"/>
      <w:lvlJc w:val="left"/>
      <w:pPr>
        <w:tabs>
          <w:tab w:val="num" w:pos="2610"/>
        </w:tabs>
        <w:ind w:left="2610" w:hanging="15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8"/>
    <w:rsid w:val="007905B5"/>
    <w:rsid w:val="00850D06"/>
    <w:rsid w:val="00B77448"/>
    <w:rsid w:val="00C60614"/>
    <w:rsid w:val="00C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4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paragraph" w:customStyle="1" w:styleId="1">
    <w:name w:val="1 Знак"/>
    <w:basedOn w:val="a"/>
    <w:rsid w:val="00C606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60614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4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paragraph" w:customStyle="1" w:styleId="1">
    <w:name w:val="1 Знак"/>
    <w:basedOn w:val="a"/>
    <w:rsid w:val="00C606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60614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2017-08-01T07:39:00Z</dcterms:created>
  <dcterms:modified xsi:type="dcterms:W3CDTF">2017-08-01T07:39:00Z</dcterms:modified>
</cp:coreProperties>
</file>