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8C" w:rsidRDefault="00185A8C" w:rsidP="00185A8C">
      <w:pPr>
        <w:jc w:val="right"/>
      </w:pPr>
      <w:r>
        <w:t>Приложение № 1</w:t>
      </w:r>
    </w:p>
    <w:p w:rsidR="00185A8C" w:rsidRDefault="00185A8C" w:rsidP="00185A8C">
      <w:pPr>
        <w:jc w:val="right"/>
      </w:pPr>
    </w:p>
    <w:p w:rsidR="00185A8C" w:rsidRDefault="00185A8C" w:rsidP="00185A8C">
      <w:pPr>
        <w:jc w:val="right"/>
      </w:pPr>
      <w:r>
        <w:t xml:space="preserve">Утвержден </w:t>
      </w:r>
    </w:p>
    <w:p w:rsidR="00185A8C" w:rsidRDefault="00185A8C" w:rsidP="00185A8C">
      <w:pPr>
        <w:jc w:val="right"/>
      </w:pPr>
      <w:r>
        <w:t>Постановлением Администрации</w:t>
      </w:r>
    </w:p>
    <w:p w:rsidR="00185A8C" w:rsidRDefault="00185A8C" w:rsidP="00185A8C">
      <w:pPr>
        <w:jc w:val="right"/>
      </w:pPr>
      <w:r>
        <w:t>муниципального образования</w:t>
      </w:r>
    </w:p>
    <w:p w:rsidR="00185A8C" w:rsidRDefault="00185A8C" w:rsidP="00185A8C">
      <w:pPr>
        <w:jc w:val="right"/>
      </w:pPr>
      <w:r>
        <w:t>«Шадринское»</w:t>
      </w:r>
    </w:p>
    <w:p w:rsidR="00185A8C" w:rsidRPr="00852C38" w:rsidRDefault="00185A8C" w:rsidP="00185A8C">
      <w:pPr>
        <w:jc w:val="right"/>
      </w:pPr>
      <w:r>
        <w:t>от 15.9</w:t>
      </w:r>
      <w:r w:rsidRPr="00852C38">
        <w:t>6</w:t>
      </w:r>
      <w:r>
        <w:t>.2016 г. № 87</w:t>
      </w:r>
    </w:p>
    <w:p w:rsidR="00185A8C" w:rsidRPr="00852C38" w:rsidRDefault="00185A8C" w:rsidP="00185A8C">
      <w:pPr>
        <w:jc w:val="center"/>
        <w:rPr>
          <w:b/>
          <w:sz w:val="26"/>
          <w:szCs w:val="26"/>
        </w:rPr>
      </w:pPr>
      <w:r w:rsidRPr="00852C38">
        <w:rPr>
          <w:b/>
          <w:sz w:val="26"/>
          <w:szCs w:val="26"/>
        </w:rPr>
        <w:t>ПЛАН</w:t>
      </w:r>
    </w:p>
    <w:p w:rsidR="00185A8C" w:rsidRDefault="00185A8C" w:rsidP="00185A8C">
      <w:pPr>
        <w:jc w:val="center"/>
        <w:rPr>
          <w:b/>
          <w:sz w:val="26"/>
          <w:szCs w:val="26"/>
        </w:rPr>
      </w:pPr>
      <w:r w:rsidRPr="00852C38">
        <w:rPr>
          <w:b/>
          <w:sz w:val="26"/>
          <w:szCs w:val="26"/>
        </w:rPr>
        <w:t>противодействия коррупции в органах местного самоуправления муниципального образования «Шадринское»</w:t>
      </w:r>
    </w:p>
    <w:p w:rsidR="00185A8C" w:rsidRDefault="00185A8C" w:rsidP="00185A8C">
      <w:pPr>
        <w:jc w:val="center"/>
        <w:rPr>
          <w:b/>
          <w:sz w:val="26"/>
          <w:szCs w:val="26"/>
        </w:rPr>
      </w:pPr>
      <w:r w:rsidRPr="00852C38">
        <w:rPr>
          <w:b/>
          <w:sz w:val="26"/>
          <w:szCs w:val="26"/>
        </w:rPr>
        <w:t xml:space="preserve"> на 2016 – 2017 годы</w:t>
      </w:r>
    </w:p>
    <w:p w:rsidR="00185A8C" w:rsidRDefault="00185A8C" w:rsidP="00185A8C">
      <w:pPr>
        <w:jc w:val="center"/>
        <w:rPr>
          <w:b/>
          <w:sz w:val="26"/>
          <w:szCs w:val="26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842"/>
        <w:gridCol w:w="2049"/>
        <w:gridCol w:w="3622"/>
      </w:tblGrid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№</w:t>
            </w:r>
          </w:p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п</w:t>
            </w:r>
            <w:proofErr w:type="gramEnd"/>
            <w:r w:rsidRPr="00F11896">
              <w:rPr>
                <w:b w:val="0"/>
                <w:sz w:val="24"/>
                <w:u w:val="none"/>
              </w:rPr>
              <w:t>/п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Наименование мероприятия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Срок исполнения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Исполнители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Ожидаемый результат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правовому и методическому обеспе</w:t>
            </w:r>
            <w:r>
              <w:rPr>
                <w:sz w:val="24"/>
                <w:u w:val="none"/>
              </w:rPr>
              <w:t>чению противодействия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1.1.</w:t>
            </w:r>
          </w:p>
        </w:tc>
        <w:tc>
          <w:tcPr>
            <w:tcW w:w="5953" w:type="dxa"/>
            <w:shd w:val="clear" w:color="auto" w:fill="auto"/>
          </w:tcPr>
          <w:p w:rsidR="00185A8C" w:rsidRPr="00282415" w:rsidRDefault="00185A8C" w:rsidP="00F36177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Дальнейшее совершенствование нормативно-прав</w:t>
            </w:r>
            <w:r>
              <w:rPr>
                <w:b w:val="0"/>
                <w:sz w:val="24"/>
                <w:u w:val="none"/>
              </w:rPr>
              <w:t>овой базы МО «Шадринское</w:t>
            </w:r>
            <w:r w:rsidRPr="00F11896">
              <w:rPr>
                <w:b w:val="0"/>
                <w:sz w:val="24"/>
                <w:u w:val="none"/>
              </w:rPr>
              <w:t xml:space="preserve">» обеспечивающее 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 противодействие коррупции и осуществление контроля за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 </w:t>
            </w:r>
            <w:r>
              <w:rPr>
                <w:b w:val="0"/>
                <w:sz w:val="24"/>
                <w:u w:val="none"/>
              </w:rPr>
              <w:t xml:space="preserve">2016-2017 </w:t>
            </w:r>
            <w:proofErr w:type="spellStart"/>
            <w:r>
              <w:rPr>
                <w:b w:val="0"/>
                <w:sz w:val="24"/>
                <w:u w:val="none"/>
              </w:rPr>
              <w:t>г.</w:t>
            </w:r>
            <w:proofErr w:type="gramStart"/>
            <w:r>
              <w:rPr>
                <w:b w:val="0"/>
                <w:sz w:val="24"/>
                <w:u w:val="none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проводимой работы по противодействию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1.2.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szCs w:val="24"/>
                <w:u w:val="none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F11896">
              <w:rPr>
                <w:b w:val="0"/>
                <w:sz w:val="24"/>
                <w:szCs w:val="24"/>
                <w:u w:val="none"/>
              </w:rPr>
              <w:t>коррупциогенности</w:t>
            </w:r>
            <w:proofErr w:type="spellEnd"/>
            <w:r w:rsidRPr="00F11896">
              <w:rPr>
                <w:b w:val="0"/>
                <w:sz w:val="24"/>
                <w:szCs w:val="24"/>
                <w:u w:val="none"/>
              </w:rPr>
              <w:t xml:space="preserve"> в муниципальных правовых актах.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проводимой работы по противодействию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антикоррупционной экспертизы нормативных правовых актов Совета депутатов, Главы муниципального образования и  Адми</w:t>
            </w:r>
            <w:r>
              <w:rPr>
                <w:b w:val="0"/>
                <w:sz w:val="24"/>
                <w:u w:val="none"/>
              </w:rPr>
              <w:t>нистрации МО «Шадринское</w:t>
            </w:r>
            <w:r w:rsidRPr="00F11896">
              <w:rPr>
                <w:b w:val="0"/>
                <w:sz w:val="24"/>
                <w:u w:val="none"/>
              </w:rPr>
              <w:t>».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Продолжение работы по проведению антикоррупционной экспертизы НПА и проектов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1.4.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Организация взаимодействия органов местного самоуправления с Прокуратурой Сарапульского района по проведению антикоррупционной проверки </w:t>
            </w:r>
            <w:r>
              <w:rPr>
                <w:b w:val="0"/>
                <w:sz w:val="24"/>
                <w:u w:val="none"/>
              </w:rPr>
              <w:lastRenderedPageBreak/>
              <w:t>нормативно-правовых актов и их проектов.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lastRenderedPageBreak/>
              <w:t xml:space="preserve">2016-2017 </w:t>
            </w:r>
            <w:proofErr w:type="spellStart"/>
            <w:r>
              <w:rPr>
                <w:b w:val="0"/>
                <w:sz w:val="24"/>
                <w:u w:val="none"/>
              </w:rPr>
              <w:t>г.</w:t>
            </w:r>
            <w:proofErr w:type="gramStart"/>
            <w:r>
              <w:rPr>
                <w:b w:val="0"/>
                <w:sz w:val="24"/>
                <w:u w:val="none"/>
              </w:rPr>
              <w:t>г</w:t>
            </w:r>
            <w:proofErr w:type="spellEnd"/>
            <w:proofErr w:type="gramEnd"/>
            <w:r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проводимой работы по противодействию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lastRenderedPageBreak/>
              <w:t>1.5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Размещение на официальном </w:t>
            </w:r>
            <w:proofErr w:type="gramStart"/>
            <w:r w:rsidRPr="00F11896">
              <w:rPr>
                <w:b w:val="0"/>
                <w:sz w:val="24"/>
                <w:u w:val="none"/>
              </w:rPr>
              <w:t>сайте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в сети Интернет методических материалов и правовой информации по противодействию коррупции.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системы информирования населения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Улучшение качества предоставления муниципальных услуг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2.2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Осуществление контроля за полнотой и своевременностью информирования населения о деятельности органов местного самоуправления на официальном сайте  в сети Интернет.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Ежемесячно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Информирование населения о проводимой работе 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мониторинга эффективности противодействия коррупции.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Улучшение работы муниципальных служащих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мониторинга состояния и эффективности противодействия коррупции (антикоррупционном мониторинге) в Сарапульском районе.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 раз в полугодие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проводимой работы по противодействию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Осуществление мониторинга по информационному наполнению раздела «Противодействие коррупции» официального сайта в сети Интернет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Информирование населения о проводимой работе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Внедрение антикоррупционных механизмов в систему кадровой работы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и проведение выборочных проверок соблюдения муниципальными служащими </w:t>
            </w:r>
            <w:r w:rsidRPr="00F11896">
              <w:rPr>
                <w:b w:val="0"/>
                <w:sz w:val="24"/>
                <w:u w:val="none"/>
              </w:rPr>
              <w:lastRenderedPageBreak/>
              <w:t>обязанностей, ограничений, запретов и требований к служебному поведению.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 мере необходимости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Недопущение случаев нарушений, ограничений и </w:t>
            </w:r>
            <w:r>
              <w:rPr>
                <w:b w:val="0"/>
                <w:sz w:val="24"/>
                <w:u w:val="none"/>
              </w:rPr>
              <w:lastRenderedPageBreak/>
              <w:t>запретов на муниципальной службе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4.2.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и проведение служебных проверок  по фактам нарушения служебной дисциплины работниками органов местного самоуправления. 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Недопущение случаев нарушения служебной дисциплины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Формирование и организация работы с кадровым резервом для замещения вакантных должностей муниципальной службы в органах местного самоуправления, в том числе должностей, связанных с повышенным риском возникновения коррупции.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отельному плану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Недопущение случаев нарушений, ограничений и запретов на муниципальной службе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4.4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Своевременное размещение на официальном </w:t>
            </w:r>
            <w:proofErr w:type="gramStart"/>
            <w:r w:rsidRPr="00F11896">
              <w:rPr>
                <w:b w:val="0"/>
                <w:sz w:val="24"/>
                <w:u w:val="none"/>
              </w:rPr>
              <w:t>сайте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в сети Интернет сведений о доходах и имущественных обязательствах муниципальных служащих и членов их семей, а так же сведений о расходах.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Ежегодно к 30 апреля</w:t>
            </w:r>
            <w:r w:rsidRPr="00F11896">
              <w:rPr>
                <w:b w:val="0"/>
                <w:sz w:val="24"/>
                <w:u w:val="none"/>
              </w:rPr>
              <w:t xml:space="preserve"> 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Контроль за расходами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4.5.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Проведение работы по выявлению, предотвращению и урегулированию конфликта интересов в деятельности муниципальных служащих.</w:t>
            </w:r>
          </w:p>
        </w:tc>
        <w:tc>
          <w:tcPr>
            <w:tcW w:w="184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Постоянно 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Совершенствование работы муниципальных служащих </w:t>
            </w:r>
          </w:p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4.6.</w:t>
            </w:r>
          </w:p>
        </w:tc>
        <w:tc>
          <w:tcPr>
            <w:tcW w:w="5953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Организация проведения повышения квалификации муниципальных служащих, в должностные обязанности которых входит участие в противодействие коррупции.</w:t>
            </w:r>
          </w:p>
        </w:tc>
        <w:tc>
          <w:tcPr>
            <w:tcW w:w="184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Повышение  квалификации муниципальных служащих по вопросам противодействия коррупции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5.1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мониторинга работы глав МО-поселений по работе с землей и муниципальной собственностью.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работы по предоставлению  муниципальных услуг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5.2.</w:t>
            </w:r>
          </w:p>
        </w:tc>
        <w:tc>
          <w:tcPr>
            <w:tcW w:w="5953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Проведение работы по недопущению возникновения конфликта интересов  при учёте и использовании муниципального имущества (проведение анализа аффилированных связей должностных лиц, участвующих в принятии решений о предоставлении муниципального имущества,  с физическими и юридическими лицами – получателями имущества).</w:t>
            </w:r>
          </w:p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Постоянно 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работы муниципальным имуществом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lastRenderedPageBreak/>
              <w:t>Реализация антикоррупционных механизмов в бюджетной сфере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Повышение эффективности осуществления закупок товаров, работ, услуг для муниципальных нужд  обеспечения гласности и прозрачности осуществления закупок для муниципальных нужд:</w:t>
            </w:r>
          </w:p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2) соблюдение принципов публичности, прозрачности, </w:t>
            </w:r>
            <w:proofErr w:type="spellStart"/>
            <w:r>
              <w:rPr>
                <w:b w:val="0"/>
                <w:sz w:val="24"/>
                <w:u w:val="none"/>
              </w:rPr>
              <w:t>конкурентности</w:t>
            </w:r>
            <w:proofErr w:type="spellEnd"/>
            <w:r w:rsidRPr="00F11896">
              <w:rPr>
                <w:b w:val="0"/>
                <w:sz w:val="24"/>
                <w:u w:val="none"/>
              </w:rPr>
              <w:t>, равных условий участников при осуществлении закупок;</w:t>
            </w:r>
          </w:p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3) обеспечение функционирования системы контроля начальных максимальных цен конт</w:t>
            </w:r>
            <w:r>
              <w:rPr>
                <w:b w:val="0"/>
                <w:sz w:val="24"/>
                <w:u w:val="none"/>
              </w:rPr>
              <w:t>ракта при осуществлении закупок;</w:t>
            </w:r>
          </w:p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4) осуществление работы по недопущению возникновения конфликта интересов в сфере закупок товаров, работ, услуг (проведение анализа аффилированных связей членов закупочных комиссий с участниками закупок).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Снижение (недопущение) случаев нарушений требований ФЗ № 44-ФЗ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6.2.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Проверка целевого и эффективного использования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бюджетных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средств, выделенных органам местного самоуправления, муниципальным учреждениям, в том числе использования субсидии, представленной на иные цели.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работы с бюджетом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6.3.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мониторинга исполнения бюджетов, работы с доходами от имущества и земли в органах местного самоуправления.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работы с доходами и расходами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взаимодействия с общественными организациями, СМИ, населением муниципального образования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</w:t>
            </w:r>
            <w:r w:rsidRPr="00F11896">
              <w:rPr>
                <w:b w:val="0"/>
                <w:sz w:val="24"/>
                <w:u w:val="none"/>
              </w:rPr>
              <w:lastRenderedPageBreak/>
              <w:t>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Информирование населения о проводимой работе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7.2.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Опубликование в средствах массовой информации и на официальном сайте Сарапульского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Совершенствование системы информирования населения о </w:t>
            </w:r>
            <w:proofErr w:type="gramStart"/>
            <w:r>
              <w:rPr>
                <w:b w:val="0"/>
                <w:sz w:val="24"/>
                <w:u w:val="none"/>
              </w:rPr>
              <w:t>разрабатываемых</w:t>
            </w:r>
            <w:proofErr w:type="gramEnd"/>
            <w:r>
              <w:rPr>
                <w:b w:val="0"/>
                <w:sz w:val="24"/>
                <w:u w:val="none"/>
              </w:rPr>
              <w:t xml:space="preserve"> НПА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7.3.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Обеспечение доступности граждан и организаций к информации о деятельности органов местного самоуправления  в сфере противодействия коррупции в соответствии с требованиями Федерального закона от 9 февраля 2009 года № 8-ФЗ «Об обеспечение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Сарапульского района.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системы доступности для населения информации о работе ОМС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7.4.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Проведение совместно с общественными организациями просветительских мероприятий по антикоррупционной тематике.  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Постоянно 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 Быкова Н.Е.- главный  специалист-эксперт</w:t>
            </w:r>
          </w:p>
        </w:tc>
        <w:tc>
          <w:tcPr>
            <w:tcW w:w="362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сотрудничества с общественными  организациями (объединениями)</w:t>
            </w:r>
          </w:p>
        </w:tc>
      </w:tr>
      <w:tr w:rsidR="00185A8C" w:rsidRPr="00F11896" w:rsidTr="00F36177">
        <w:tc>
          <w:tcPr>
            <w:tcW w:w="14425" w:type="dxa"/>
            <w:gridSpan w:val="5"/>
            <w:shd w:val="clear" w:color="auto" w:fill="auto"/>
          </w:tcPr>
          <w:p w:rsidR="00185A8C" w:rsidRPr="00F11896" w:rsidRDefault="00185A8C" w:rsidP="00F36177">
            <w:pPr>
              <w:pStyle w:val="a3"/>
              <w:numPr>
                <w:ilvl w:val="0"/>
                <w:numId w:val="1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Организационные мероприятия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8.1.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контроля за корректировкой и выполнением плана мероприятий по противодействию коррупции и муниципальной программы.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системы планирования работы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8.2.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Обеспечение работы Комиссии по соблюдению требований к служебному поведению  и урегулированию конфликта интересов.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плану работы комиссии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Повышение эффективности работы комиссий по соблюдению требований к служебному </w:t>
            </w:r>
            <w:r w:rsidRPr="00F11896">
              <w:rPr>
                <w:b w:val="0"/>
                <w:sz w:val="24"/>
                <w:u w:val="none"/>
              </w:rPr>
              <w:t>поведению</w:t>
            </w:r>
            <w:r>
              <w:rPr>
                <w:b w:val="0"/>
                <w:sz w:val="24"/>
                <w:u w:val="none"/>
              </w:rPr>
              <w:t xml:space="preserve"> муниципальных служащих</w:t>
            </w:r>
            <w:r w:rsidRPr="00F11896">
              <w:rPr>
                <w:b w:val="0"/>
                <w:sz w:val="24"/>
                <w:u w:val="none"/>
              </w:rPr>
              <w:t xml:space="preserve">  и </w:t>
            </w:r>
            <w:r w:rsidRPr="00F11896">
              <w:rPr>
                <w:b w:val="0"/>
                <w:sz w:val="24"/>
                <w:u w:val="none"/>
              </w:rPr>
              <w:lastRenderedPageBreak/>
              <w:t xml:space="preserve">урегулированию конфликта </w:t>
            </w:r>
            <w:r>
              <w:rPr>
                <w:b w:val="0"/>
                <w:sz w:val="24"/>
                <w:u w:val="none"/>
              </w:rPr>
              <w:t>интересов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8.3.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Обеспечение деятельности Совета </w:t>
            </w:r>
            <w:r>
              <w:rPr>
                <w:b w:val="0"/>
                <w:sz w:val="24"/>
                <w:u w:val="none"/>
              </w:rPr>
              <w:t>при Главе МО «Шадринское</w:t>
            </w:r>
            <w:r w:rsidRPr="00F11896">
              <w:rPr>
                <w:b w:val="0"/>
                <w:sz w:val="24"/>
                <w:u w:val="none"/>
              </w:rPr>
              <w:t>» по противодействию коррупции.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отдельному плану</w:t>
            </w:r>
          </w:p>
        </w:tc>
        <w:tc>
          <w:tcPr>
            <w:tcW w:w="204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Заместитель Главы МО</w:t>
            </w:r>
          </w:p>
        </w:tc>
        <w:tc>
          <w:tcPr>
            <w:tcW w:w="362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Совершенствование эффективности работы Совета по противодействию коррупции</w:t>
            </w:r>
          </w:p>
        </w:tc>
      </w:tr>
      <w:tr w:rsidR="00185A8C" w:rsidRPr="00F11896" w:rsidTr="00F36177">
        <w:tc>
          <w:tcPr>
            <w:tcW w:w="959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8.4.</w:t>
            </w:r>
          </w:p>
        </w:tc>
        <w:tc>
          <w:tcPr>
            <w:tcW w:w="5953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Реализация комплекса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842" w:type="dxa"/>
            <w:shd w:val="clear" w:color="auto" w:fill="auto"/>
          </w:tcPr>
          <w:p w:rsidR="00185A8C" w:rsidRPr="00F11896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По отдельному плану</w:t>
            </w:r>
          </w:p>
        </w:tc>
        <w:tc>
          <w:tcPr>
            <w:tcW w:w="2049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Быкова Е.Ф.- Глава поселения</w:t>
            </w:r>
          </w:p>
        </w:tc>
        <w:tc>
          <w:tcPr>
            <w:tcW w:w="3622" w:type="dxa"/>
            <w:shd w:val="clear" w:color="auto" w:fill="auto"/>
          </w:tcPr>
          <w:p w:rsidR="00185A8C" w:rsidRDefault="00185A8C" w:rsidP="00F36177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Информирование муниципальных служащих об ограничениях и запретах на муниципальной службе</w:t>
            </w:r>
          </w:p>
        </w:tc>
      </w:tr>
    </w:tbl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pStyle w:val="a5"/>
        <w:jc w:val="both"/>
      </w:pPr>
    </w:p>
    <w:p w:rsidR="00185A8C" w:rsidRDefault="00185A8C" w:rsidP="00185A8C">
      <w:pPr>
        <w:jc w:val="both"/>
      </w:pPr>
      <w:r>
        <w:t xml:space="preserve"> </w:t>
      </w:r>
    </w:p>
    <w:p w:rsidR="00185A8C" w:rsidRDefault="00185A8C" w:rsidP="00185A8C"/>
    <w:p w:rsidR="00185A8C" w:rsidRDefault="00185A8C" w:rsidP="00185A8C"/>
    <w:p w:rsidR="00185A8C" w:rsidRDefault="00185A8C" w:rsidP="00185A8C"/>
    <w:p w:rsidR="00185A8C" w:rsidRDefault="00185A8C" w:rsidP="00185A8C"/>
    <w:p w:rsidR="00185A8C" w:rsidRDefault="00185A8C" w:rsidP="00185A8C"/>
    <w:p w:rsidR="00185A8C" w:rsidRDefault="00185A8C" w:rsidP="00185A8C"/>
    <w:p w:rsidR="00185A8C" w:rsidRDefault="00185A8C" w:rsidP="00185A8C"/>
    <w:p w:rsidR="00185A8C" w:rsidRDefault="00185A8C" w:rsidP="00185A8C"/>
    <w:p w:rsidR="00185A8C" w:rsidRPr="00852C38" w:rsidRDefault="00185A8C" w:rsidP="00185A8C">
      <w:pPr>
        <w:jc w:val="both"/>
        <w:rPr>
          <w:b/>
          <w:sz w:val="26"/>
          <w:szCs w:val="26"/>
        </w:rPr>
      </w:pPr>
    </w:p>
    <w:p w:rsidR="00185A8C" w:rsidRDefault="00185A8C" w:rsidP="00185A8C"/>
    <w:p w:rsidR="00EF2D5C" w:rsidRDefault="00EF2D5C">
      <w:bookmarkStart w:id="0" w:name="_GoBack"/>
      <w:bookmarkEnd w:id="0"/>
    </w:p>
    <w:sectPr w:rsidR="00EF2D5C" w:rsidSect="001F6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1B"/>
    <w:multiLevelType w:val="hybridMultilevel"/>
    <w:tmpl w:val="90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62"/>
    <w:rsid w:val="00185A8C"/>
    <w:rsid w:val="00425B62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A8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185A8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185A8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A8C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185A8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185A8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2016-12-13T05:09:00Z</dcterms:created>
  <dcterms:modified xsi:type="dcterms:W3CDTF">2016-12-13T05:09:00Z</dcterms:modified>
</cp:coreProperties>
</file>