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D0C" w:rsidRDefault="00515078" w:rsidP="00626D0C">
      <w:pPr>
        <w:pStyle w:val="a3"/>
        <w:spacing w:beforeAutospacing="0" w:after="0"/>
        <w:ind w:left="238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sz w:val="28"/>
          <w:szCs w:val="28"/>
        </w:rPr>
        <w:object w:dxaOrig="1200" w:dyaOrig="1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70.5pt" o:ole="">
            <v:imagedata r:id="rId5" o:title=""/>
          </v:shape>
          <o:OLEObject Type="Embed" ProgID="PBrush" ShapeID="_x0000_i1025" DrawAspect="Content" ObjectID="_1444112290" r:id="rId6"/>
        </w:object>
      </w:r>
    </w:p>
    <w:p w:rsidR="00515078" w:rsidRPr="00626D0C" w:rsidRDefault="005A2F8B" w:rsidP="00626D0C">
      <w:pPr>
        <w:pStyle w:val="a3"/>
        <w:spacing w:beforeAutospacing="0" w:after="0"/>
        <w:ind w:left="238"/>
        <w:rPr>
          <w:rFonts w:ascii="Times New Roman CYR" w:hAnsi="Times New Roman CYR" w:cs="Times New Roman CYR"/>
          <w:b/>
          <w:sz w:val="28"/>
          <w:szCs w:val="28"/>
        </w:rPr>
      </w:pPr>
      <w:r w:rsidRPr="005A2F8B">
        <w:rPr>
          <w:rFonts w:ascii="Times New Roman CYR" w:hAnsi="Times New Roman CYR" w:cs="Times New Roman CYR"/>
          <w:b/>
          <w:u w:val="single"/>
        </w:rPr>
        <w:t>АДМИНИСТАРЦИЯ МУНИЦИ</w:t>
      </w:r>
      <w:r w:rsidR="00B22891">
        <w:rPr>
          <w:rFonts w:ascii="Times New Roman CYR" w:hAnsi="Times New Roman CYR" w:cs="Times New Roman CYR"/>
          <w:b/>
          <w:u w:val="single"/>
        </w:rPr>
        <w:t>ПАЛЬНОГО ОБРАЗОВАНИЯ</w:t>
      </w:r>
      <w:r w:rsidR="00626D0C">
        <w:rPr>
          <w:rFonts w:ascii="Times New Roman CYR" w:hAnsi="Times New Roman CYR" w:cs="Times New Roman CYR"/>
          <w:b/>
          <w:u w:val="single"/>
        </w:rPr>
        <w:t>«МАЗУНИНСКОЕ</w:t>
      </w:r>
      <w:r w:rsidRPr="005A2F8B">
        <w:rPr>
          <w:rFonts w:ascii="Times New Roman CYR" w:hAnsi="Times New Roman CYR" w:cs="Times New Roman CYR"/>
          <w:b/>
          <w:u w:val="single"/>
        </w:rPr>
        <w:t>»</w:t>
      </w:r>
    </w:p>
    <w:p w:rsidR="00515078" w:rsidRDefault="00515078" w:rsidP="00515078">
      <w:pPr>
        <w:pStyle w:val="a3"/>
        <w:spacing w:beforeAutospacing="0" w:after="0"/>
        <w:ind w:left="238"/>
        <w:jc w:val="center"/>
        <w:rPr>
          <w:sz w:val="28"/>
          <w:szCs w:val="28"/>
        </w:rPr>
      </w:pPr>
    </w:p>
    <w:p w:rsidR="00515078" w:rsidRDefault="00515078" w:rsidP="00515078">
      <w:pPr>
        <w:pStyle w:val="a3"/>
        <w:spacing w:beforeAutospacing="0" w:after="0"/>
        <w:ind w:left="238"/>
        <w:jc w:val="center"/>
        <w:rPr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П О С Т А Н О В Л Е Н И Е</w:t>
      </w:r>
    </w:p>
    <w:p w:rsidR="005A2F8B" w:rsidRDefault="005A2F8B" w:rsidP="005A2F8B">
      <w:pPr>
        <w:pStyle w:val="a3"/>
        <w:spacing w:beforeAutospacing="0" w:after="0"/>
        <w:ind w:left="238"/>
        <w:rPr>
          <w:rFonts w:ascii="Times New Roman CYR" w:hAnsi="Times New Roman CYR" w:cs="Times New Roman CYR"/>
        </w:rPr>
      </w:pPr>
      <w:r w:rsidRPr="005A2F8B">
        <w:rPr>
          <w:rFonts w:ascii="Times New Roman CYR" w:hAnsi="Times New Roman CYR" w:cs="Times New Roman CYR"/>
        </w:rPr>
        <w:t>10.09.2013</w:t>
      </w:r>
      <w:r w:rsidR="00515078" w:rsidRPr="005A2F8B">
        <w:rPr>
          <w:rFonts w:ascii="Times New Roman CYR" w:hAnsi="Times New Roman CYR" w:cs="Times New Roman CYR"/>
        </w:rPr>
        <w:t xml:space="preserve">                                  </w:t>
      </w:r>
      <w:r w:rsidR="00626D0C">
        <w:rPr>
          <w:rFonts w:ascii="Times New Roman CYR" w:hAnsi="Times New Roman CYR" w:cs="Times New Roman CYR"/>
        </w:rPr>
        <w:t xml:space="preserve">          с. Мазунино </w:t>
      </w:r>
      <w:r w:rsidR="00515078" w:rsidRPr="005A2F8B">
        <w:rPr>
          <w:rFonts w:ascii="Times New Roman CYR" w:hAnsi="Times New Roman CYR" w:cs="Times New Roman CYR"/>
        </w:rPr>
        <w:t xml:space="preserve">  </w:t>
      </w:r>
      <w:r w:rsidR="00B22891">
        <w:rPr>
          <w:rFonts w:ascii="Times New Roman CYR" w:hAnsi="Times New Roman CYR" w:cs="Times New Roman CYR"/>
        </w:rPr>
        <w:t xml:space="preserve">                         </w:t>
      </w:r>
      <w:r w:rsidR="00BE3153">
        <w:rPr>
          <w:rFonts w:ascii="Times New Roman CYR" w:hAnsi="Times New Roman CYR" w:cs="Times New Roman CYR"/>
        </w:rPr>
        <w:t xml:space="preserve">                         </w:t>
      </w:r>
      <w:r w:rsidR="00626D0C">
        <w:rPr>
          <w:rFonts w:ascii="Times New Roman CYR" w:hAnsi="Times New Roman CYR" w:cs="Times New Roman CYR"/>
        </w:rPr>
        <w:t xml:space="preserve"> </w:t>
      </w:r>
      <w:r w:rsidR="00B22891">
        <w:rPr>
          <w:rFonts w:ascii="Times New Roman CYR" w:hAnsi="Times New Roman CYR" w:cs="Times New Roman CYR"/>
        </w:rPr>
        <w:t xml:space="preserve">№ </w:t>
      </w:r>
      <w:r w:rsidR="00BE3153">
        <w:rPr>
          <w:rFonts w:ascii="Times New Roman CYR" w:hAnsi="Times New Roman CYR" w:cs="Times New Roman CYR"/>
        </w:rPr>
        <w:t>113/1</w:t>
      </w:r>
    </w:p>
    <w:p w:rsidR="005A2F8B" w:rsidRDefault="005A2F8B" w:rsidP="005A2F8B">
      <w:pPr>
        <w:pStyle w:val="a3"/>
        <w:spacing w:beforeAutospacing="0" w:after="0"/>
        <w:ind w:left="238"/>
        <w:rPr>
          <w:rFonts w:ascii="Times New Roman CYR" w:hAnsi="Times New Roman CYR" w:cs="Times New Roman CYR"/>
        </w:rPr>
      </w:pPr>
    </w:p>
    <w:p w:rsidR="005A2F8B" w:rsidRDefault="00515078" w:rsidP="005A2F8B">
      <w:pPr>
        <w:pStyle w:val="a3"/>
        <w:spacing w:beforeAutospacing="0" w:after="0"/>
        <w:ind w:left="238"/>
        <w:jc w:val="center"/>
      </w:pPr>
      <w:r w:rsidRPr="005A2F8B">
        <w:t>О создании и содержании в целях гражданской обороны запасов материально-технических, продовольствен</w:t>
      </w:r>
      <w:r w:rsidR="005A2F8B">
        <w:t>ных, медицинских и иных средств</w:t>
      </w:r>
    </w:p>
    <w:p w:rsidR="005A2F8B" w:rsidRDefault="005A2F8B" w:rsidP="005A2F8B">
      <w:pPr>
        <w:pStyle w:val="a3"/>
        <w:spacing w:beforeAutospacing="0" w:after="0"/>
        <w:ind w:left="238"/>
        <w:jc w:val="center"/>
      </w:pPr>
    </w:p>
    <w:p w:rsidR="005A2F8B" w:rsidRDefault="005A2F8B" w:rsidP="005A2F8B">
      <w:pPr>
        <w:pStyle w:val="a3"/>
        <w:spacing w:beforeAutospacing="0" w:after="0"/>
        <w:ind w:left="238"/>
        <w:jc w:val="both"/>
      </w:pPr>
      <w:r>
        <w:t xml:space="preserve">      </w:t>
      </w:r>
      <w:r w:rsidR="00515078">
        <w:t>В соответствии с федеральными законами от 12 февраля 1998 г. № 28-ФЗ «О гражданской обороне», от 6 октября 2003 г. № 131-ФЗ «Об общих принципах организации местного самоуправления в Российской Федерации», постановлением Правительства Российской Федерации от 27 апреля 2000 г.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приказами МЧС России от 21.12.2005 № 993 «Об утверждении Положения об организации обеспечения населения средствами индивидуальной защиты» и от 23.12.2005 № 999 «Об утверждении Порядка создания нештатных аварийно</w:t>
      </w:r>
      <w:r>
        <w:t>-</w:t>
      </w:r>
      <w:r w:rsidR="00515078">
        <w:t xml:space="preserve"> спасательных формирований», руководствуясь Уставом муниципального образования «</w:t>
      </w:r>
      <w:proofErr w:type="spellStart"/>
      <w:r w:rsidR="00626D0C">
        <w:t>Мазунинское</w:t>
      </w:r>
      <w:proofErr w:type="spellEnd"/>
      <w:r w:rsidR="00515078">
        <w:t>», администрация сельского поселения п</w:t>
      </w:r>
      <w:r w:rsidR="00626D0C">
        <w:t xml:space="preserve"> </w:t>
      </w:r>
      <w:r w:rsidR="00515078">
        <w:t>о</w:t>
      </w:r>
      <w:r w:rsidR="00626D0C">
        <w:t xml:space="preserve"> </w:t>
      </w:r>
      <w:r w:rsidR="00515078">
        <w:t>с</w:t>
      </w:r>
      <w:r w:rsidR="00626D0C">
        <w:t xml:space="preserve"> </w:t>
      </w:r>
      <w:r w:rsidR="00515078">
        <w:t>т</w:t>
      </w:r>
      <w:r w:rsidR="00626D0C">
        <w:t xml:space="preserve"> </w:t>
      </w:r>
      <w:r w:rsidR="00515078">
        <w:t>а</w:t>
      </w:r>
      <w:r w:rsidR="00626D0C">
        <w:t xml:space="preserve"> </w:t>
      </w:r>
      <w:r w:rsidR="00515078">
        <w:t>н</w:t>
      </w:r>
      <w:r w:rsidR="00626D0C">
        <w:t xml:space="preserve"> </w:t>
      </w:r>
      <w:r w:rsidR="00515078">
        <w:t>о</w:t>
      </w:r>
      <w:r w:rsidR="00626D0C">
        <w:t xml:space="preserve"> </w:t>
      </w:r>
      <w:r w:rsidR="00515078">
        <w:t>в</w:t>
      </w:r>
      <w:r w:rsidR="00626D0C">
        <w:t xml:space="preserve"> </w:t>
      </w:r>
      <w:r w:rsidR="00515078">
        <w:t>л</w:t>
      </w:r>
      <w:r w:rsidR="00626D0C">
        <w:t xml:space="preserve"> </w:t>
      </w:r>
      <w:r w:rsidR="00515078">
        <w:t>я</w:t>
      </w:r>
      <w:r w:rsidR="00626D0C">
        <w:t xml:space="preserve"> </w:t>
      </w:r>
      <w:r w:rsidR="00515078">
        <w:t>е</w:t>
      </w:r>
      <w:r w:rsidR="00626D0C">
        <w:t xml:space="preserve"> </w:t>
      </w:r>
      <w:r w:rsidR="00515078">
        <w:t>т:</w:t>
      </w:r>
    </w:p>
    <w:p w:rsidR="00515078" w:rsidRPr="005A2F8B" w:rsidRDefault="00515078" w:rsidP="005A2F8B">
      <w:pPr>
        <w:pStyle w:val="a3"/>
        <w:spacing w:beforeAutospacing="0" w:after="0"/>
        <w:ind w:left="238"/>
        <w:jc w:val="both"/>
        <w:rPr>
          <w:rFonts w:ascii="Times New Roman CYR" w:hAnsi="Times New Roman CYR" w:cs="Times New Roman CYR"/>
        </w:rPr>
      </w:pPr>
      <w:r>
        <w:t>1. Утвердить Порядок создания и содержания в целях гражданской обороны запасов материально-технических, продовольственных, медицинских и иных средств (приложение № 1).</w:t>
      </w:r>
    </w:p>
    <w:p w:rsidR="00515078" w:rsidRDefault="00515078" w:rsidP="00515078">
      <w:pPr>
        <w:keepNext/>
        <w:keepLines/>
        <w:spacing w:line="324" w:lineRule="auto"/>
        <w:jc w:val="both"/>
      </w:pPr>
      <w:r>
        <w:tab/>
        <w:t>2. Утвердить Примерную номенклатуру и объемы запасов материально-технических, продовольственных, медицинских и иных средств сельского поселения, создаваемых в целях гражданской обороны (приложение № 2).</w:t>
      </w:r>
    </w:p>
    <w:p w:rsidR="00515078" w:rsidRDefault="00515078" w:rsidP="00515078">
      <w:pPr>
        <w:keepNext/>
        <w:keepLines/>
        <w:spacing w:line="324" w:lineRule="auto"/>
        <w:jc w:val="both"/>
      </w:pPr>
      <w:r>
        <w:tab/>
        <w:t>3. Рекомендовать руководителям организаций, расположенных на территории сельского поселения, независимо от их организационно-правовой формы, организовать работу по созданию, накоплению и хранению запасов в целях обеспечения защиты персонала и выполнения мероприятий гражданской обороны, в соответствии с действующим законодательством.</w:t>
      </w:r>
    </w:p>
    <w:p w:rsidR="00515078" w:rsidRDefault="00515078" w:rsidP="00515078">
      <w:pPr>
        <w:keepNext/>
        <w:keepLines/>
        <w:spacing w:line="324" w:lineRule="auto"/>
        <w:ind w:firstLine="708"/>
        <w:jc w:val="both"/>
      </w:pPr>
      <w:r>
        <w:t>4. Опубликовать постановление в СМИ и разместить на официальном сайте администрации сельского поселения.</w:t>
      </w:r>
    </w:p>
    <w:p w:rsidR="00515078" w:rsidRDefault="00515078" w:rsidP="00515078">
      <w:pPr>
        <w:keepNext/>
        <w:keepLines/>
        <w:spacing w:line="324" w:lineRule="auto"/>
        <w:ind w:firstLine="708"/>
        <w:jc w:val="both"/>
      </w:pPr>
      <w:r>
        <w:t xml:space="preserve">5. Контроль за выполнением настоящего постановления </w:t>
      </w:r>
      <w:r w:rsidR="005A2F8B">
        <w:t>возлагаю</w:t>
      </w:r>
      <w:r>
        <w:t xml:space="preserve"> на себя.</w:t>
      </w:r>
    </w:p>
    <w:p w:rsidR="00515078" w:rsidRDefault="00515078" w:rsidP="00515078">
      <w:pPr>
        <w:keepNext/>
        <w:keepLines/>
        <w:spacing w:line="336" w:lineRule="auto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6335"/>
        <w:gridCol w:w="3128"/>
      </w:tblGrid>
      <w:tr w:rsidR="00515078" w:rsidTr="00626D0C">
        <w:tc>
          <w:tcPr>
            <w:tcW w:w="6335" w:type="dxa"/>
            <w:vAlign w:val="bottom"/>
            <w:hideMark/>
          </w:tcPr>
          <w:p w:rsidR="00515078" w:rsidRDefault="00515078" w:rsidP="00626D0C">
            <w:pPr>
              <w:keepNext/>
              <w:keepLines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                                         </w:t>
            </w:r>
            <w:r w:rsidR="005A2F8B">
              <w:rPr>
                <w:lang w:eastAsia="en-US"/>
              </w:rPr>
              <w:t xml:space="preserve">     </w:t>
            </w:r>
            <w:r w:rsidR="00B22891">
              <w:rPr>
                <w:lang w:eastAsia="en-US"/>
              </w:rPr>
              <w:t xml:space="preserve">                      </w:t>
            </w:r>
            <w:r w:rsidR="005A2F8B">
              <w:rPr>
                <w:lang w:eastAsia="en-US"/>
              </w:rPr>
              <w:t xml:space="preserve">              </w:t>
            </w:r>
            <w:r w:rsidR="00626D0C">
              <w:rPr>
                <w:lang w:eastAsia="en-US"/>
              </w:rPr>
              <w:t xml:space="preserve"> </w:t>
            </w:r>
          </w:p>
        </w:tc>
        <w:tc>
          <w:tcPr>
            <w:tcW w:w="3128" w:type="dxa"/>
            <w:vAlign w:val="bottom"/>
          </w:tcPr>
          <w:p w:rsidR="00515078" w:rsidRDefault="00626D0C">
            <w:pPr>
              <w:keepNext/>
              <w:keepLines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М.Л. Шергина</w:t>
            </w:r>
          </w:p>
        </w:tc>
      </w:tr>
    </w:tbl>
    <w:p w:rsidR="00515078" w:rsidRDefault="00515078" w:rsidP="00515078">
      <w:pPr>
        <w:keepNext/>
        <w:keepLines/>
        <w:spacing w:line="360" w:lineRule="auto"/>
        <w:jc w:val="right"/>
      </w:pPr>
    </w:p>
    <w:p w:rsidR="00515078" w:rsidRDefault="00515078" w:rsidP="00515078">
      <w:pPr>
        <w:keepNext/>
        <w:keepLines/>
        <w:jc w:val="right"/>
      </w:pPr>
      <w:r>
        <w:br w:type="page"/>
      </w:r>
      <w:r>
        <w:lastRenderedPageBreak/>
        <w:t>Приложение № 1</w:t>
      </w:r>
    </w:p>
    <w:p w:rsidR="00515078" w:rsidRDefault="005A2F8B" w:rsidP="00515078">
      <w:pPr>
        <w:keepNext/>
        <w:keepLines/>
        <w:jc w:val="right"/>
      </w:pPr>
      <w:r>
        <w:t>к постановлению А</w:t>
      </w:r>
      <w:r w:rsidR="00515078">
        <w:t>дминистрации</w:t>
      </w:r>
    </w:p>
    <w:p w:rsidR="00515078" w:rsidRDefault="00515078" w:rsidP="00515078">
      <w:pPr>
        <w:keepNext/>
        <w:keepLines/>
        <w:jc w:val="right"/>
      </w:pPr>
      <w:r>
        <w:t>муниципального образования «</w:t>
      </w:r>
      <w:proofErr w:type="spellStart"/>
      <w:r w:rsidR="00626D0C">
        <w:t>Мазунинское</w:t>
      </w:r>
      <w:proofErr w:type="spellEnd"/>
      <w:r>
        <w:t>»</w:t>
      </w:r>
    </w:p>
    <w:p w:rsidR="00515078" w:rsidRDefault="00626D0C" w:rsidP="00515078">
      <w:pPr>
        <w:keepNext/>
        <w:keepLines/>
        <w:jc w:val="right"/>
      </w:pPr>
      <w:r>
        <w:t>от «10» сентября 2013 г. №</w:t>
      </w:r>
      <w:r w:rsidR="00BE3153">
        <w:t>113/1</w:t>
      </w:r>
      <w:bookmarkStart w:id="0" w:name="_GoBack"/>
      <w:bookmarkEnd w:id="0"/>
    </w:p>
    <w:p w:rsidR="00515078" w:rsidRDefault="00515078" w:rsidP="00515078">
      <w:pPr>
        <w:keepNext/>
        <w:keepLines/>
        <w:spacing w:line="360" w:lineRule="auto"/>
        <w:jc w:val="both"/>
      </w:pPr>
    </w:p>
    <w:p w:rsidR="00515078" w:rsidRDefault="00515078" w:rsidP="00515078">
      <w:pPr>
        <w:keepNext/>
        <w:keepLines/>
        <w:jc w:val="center"/>
        <w:rPr>
          <w:b/>
        </w:rPr>
      </w:pPr>
      <w:r>
        <w:rPr>
          <w:b/>
        </w:rPr>
        <w:t>ПОРЯДОК</w:t>
      </w:r>
      <w:r>
        <w:rPr>
          <w:b/>
        </w:rPr>
        <w:br/>
        <w:t>создания и содержания в целях гражданской обороны запасов материально-технических, продовольственных, медицинских и иных средств</w:t>
      </w:r>
    </w:p>
    <w:p w:rsidR="00515078" w:rsidRDefault="00515078" w:rsidP="00515078">
      <w:pPr>
        <w:keepNext/>
        <w:keepLines/>
        <w:spacing w:line="360" w:lineRule="auto"/>
        <w:jc w:val="both"/>
      </w:pP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1. Настоящий Порядок, разработан в соответствии с Федеральным законом «О гражданской обороне», постановлениями Правительства Российской Федерации «О накоплении, хранении и использовании в целях гражданской обороны запасов материально-технических, продовольственных, медицинских и иных средств», «О порядке создания и использования резервов материальных ресурсов для ликвидации чрезвычайных ситуаций природного и техногенного характера» и определяет порядок накопления, хранения и использования в целях гражданской обороны запасов материально-технических, продовольственных, медицинских и иных средств (далее - Запасы).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2. Запасы создаются заблаговременно в мирное время и хранятся в условиях, отвечающих установленным требованиям по обеспечению их сохранности.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3. Запасы предназначены для первоочередного обеспечения населения в военное время, а также для оснащения территориальных нештатных аварийно-спасательных формирований (далее - НАСФ) при проведении аварийно-спасательных и других неотложных работ (далее - АСДНР) в случае возникновения опасности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4. Система Запасов в целях гражданской обороны на территории сельского поселения включает в себя:</w:t>
      </w:r>
    </w:p>
    <w:p w:rsidR="00515078" w:rsidRPr="00626D0C" w:rsidRDefault="00515078" w:rsidP="00515078">
      <w:pPr>
        <w:keepNext/>
        <w:keepLines/>
        <w:spacing w:line="360" w:lineRule="auto"/>
        <w:ind w:firstLine="709"/>
        <w:jc w:val="both"/>
        <w:rPr>
          <w:sz w:val="16"/>
          <w:szCs w:val="16"/>
        </w:rPr>
      </w:pPr>
      <w:r w:rsidRPr="00626D0C">
        <w:rPr>
          <w:sz w:val="16"/>
          <w:szCs w:val="16"/>
        </w:rPr>
        <w:t>Запасы администрации сельского поселения;</w:t>
      </w:r>
    </w:p>
    <w:p w:rsidR="00515078" w:rsidRPr="00626D0C" w:rsidRDefault="00515078" w:rsidP="00515078">
      <w:pPr>
        <w:keepNext/>
        <w:keepLines/>
        <w:spacing w:line="360" w:lineRule="auto"/>
        <w:ind w:firstLine="709"/>
        <w:jc w:val="both"/>
        <w:rPr>
          <w:sz w:val="16"/>
          <w:szCs w:val="16"/>
        </w:rPr>
      </w:pPr>
      <w:r w:rsidRPr="00626D0C">
        <w:rPr>
          <w:sz w:val="16"/>
          <w:szCs w:val="16"/>
        </w:rPr>
        <w:t>Запасы предприятий, учреждений и организаций (объектовые запасы).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5. Номенклатура и объемы Запасов определяются создающими их органами с учетом методических рекомендаций, разрабатываемых МЧС России совместно с Министерством экономического развития и торговли Российской Федерации исходя из возможного характера военных действий на территории Российской Федерации, величины возможного ущерба объектам экономики и инфраструктуры, природных, экономических и иных особенностей территорий, условий размещения организаций, а также норм минимально необходимой достаточности Запасов в военное время. При определении номенклатуры и объемов Запасов должны учитываться имеющиеся материальные ресурсы, накопленные для ликвидации чрезвычайных ситуаций природного и техногенного характера.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6. Номенклатура и объемы Запасов утверждаются администрацией сельского поселения и создаются исходя из возможного характера опасностей, возникающих при ведении военных действий или вследствие этих действий, предполагаемого объема работ по ликвидации их последствий, природных, экономических и иных особенностей сельского поселения, условий размещения организаций, а также норм минимально необходимой достаточности Запасов в военное время, максимально возможного использования имеющихся сил и средств.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7. Объем финансовых средств, необходимых для приобретения Запасов, определяется с учетом возможного изменения рыночных цен на материальные ресурсы, а также расходов, связанных с формированием, размещением, хранением и восполнением Запаса.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8. Функции по созданию, размещению, хранению и восполнению Запаса возлагаются: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по продовольствию, вещевому имуществу и предметам первой необходимости - на главу администрации;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по средствам защиты населения в районах ожидаемых пожаров - на Мерзлякову Н.В..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9. Структурные подразделения администрации сельского поселения, на которые возложены функции по созданию Запаса: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bookmarkStart w:id="1" w:name="sub_10091"/>
      <w:r w:rsidRPr="00626D0C">
        <w:rPr>
          <w:sz w:val="16"/>
          <w:szCs w:val="16"/>
        </w:rPr>
        <w:tab/>
        <w:t>а) наделенные статусом юридического лица:</w:t>
      </w:r>
    </w:p>
    <w:bookmarkEnd w:id="1"/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разрабатывают предложения по номенклатуре и объемам материальных ресурсов в Запасе;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представляют на очередной год бюджетные заявки для закупки материальных ресурсов в Запас;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в установленном порядке осуществляют отбор поставщиков материальных ресурсов в Запас;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заключают в объеме выделенных ассигнований договоры (контракты) на поставку материальных ресурсов в Запас, а также на ответственное хранение и содержание Запаса;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организуют доставку материальных ресурсов Запаса в районы проведения АСДНР;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 xml:space="preserve">ведут учет и отчетность по операциям с материальными ресурсами Запаса; 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осуществляют контроль за поддержанием Запаса в постоянной готовности к использованию;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lastRenderedPageBreak/>
        <w:tab/>
        <w:t>осуществляют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bookmarkStart w:id="2" w:name="sub_10092"/>
      <w:r w:rsidRPr="00626D0C">
        <w:rPr>
          <w:sz w:val="16"/>
          <w:szCs w:val="16"/>
        </w:rPr>
        <w:tab/>
        <w:t>б) не наделенные статусом юридического лица:</w:t>
      </w:r>
    </w:p>
    <w:bookmarkEnd w:id="2"/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разрабатывают предложения по номенклатуре и объемам материальных ресурсов в Запасе;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представляют в отдел по делам гражданской обороны, чрезвычайных ситуаций и мобилизационной работы администрации сельского поселения (далее отдел ГОЧС и МР) предложения в бюджетные заявки на очередной год для закупки материальных ресурсов в Запас;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представляют в отдел ГОЧС и МР проекты договоров (контрактов) на поставку материальных ресурсов в Запас, а также на ответственное хранение и содержание Запаса;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организуют доставку материальных ресурсов Запаса в районы проведения АСДНР;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осуществляют контроль за наличием, качественным состоянием, соблюдением условий хранения и выполнением мероприятий по содержанию материальных ресурсов, находящихся на хранении в Запасе;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подготавливают предложения в проекты правовых актов по вопросам закладки, хранения, учета, обслуживания, освежения, замены и списания материальных ресурсов Запаса.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10. Общее руководство по созданию, хранению, использованию Запаса возлагается на отдел ГОЧС и МР.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11. Вместо приобретения и хранения отдельных видов материальных ресурсов в Запас или части этих ресурсов допускается заключение договоров на экстренную их поставку (продажу) с организациями, имеющими эти ресурсы в постоянном наличии. Выбор поставщиков осуществляется в строгом соответствии с Федеральным законом от 21 июля 2005 г.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12. Структурные подразделения администрации сельского поселения, на которые возложены функции по созданию Запаса и заключившие договоры, предусмотренные пунктом 11 настоящего Порядка, осуществляют контроль за количеством, качеством и условиями хранения материальных ресурсов и устанавливают в договорах на их экстренную поставку (продажу) ответственность поставщика (продавца) за своевременность выдачи, количество и качество поставляемых материальных ресурсов.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Возмещение затрат организациям, осуществляющим на договорной основе ответственное хранение Запаса, производится за счет средств местного бюджета.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13. Информация о накопленных Запасах представляется: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bookmarkStart w:id="3" w:name="sub_10131"/>
      <w:r w:rsidRPr="00626D0C">
        <w:rPr>
          <w:sz w:val="16"/>
          <w:szCs w:val="16"/>
        </w:rPr>
        <w:tab/>
        <w:t>а) организациями - в администрацию сельского поселения (отдел ГОЧС и МР);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bookmarkStart w:id="4" w:name="sub_10132"/>
      <w:bookmarkEnd w:id="3"/>
      <w:r w:rsidRPr="00626D0C">
        <w:rPr>
          <w:sz w:val="16"/>
          <w:szCs w:val="16"/>
        </w:rPr>
        <w:tab/>
        <w:t>б) администрацией сельского поселения - в Правительство Удмуртской Республики.</w:t>
      </w:r>
    </w:p>
    <w:bookmarkEnd w:id="4"/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14. Расходование материальных ресурсов из Запаса осуществляется по решению руководителя гражданской обороны - Главы администрации сельского поселения или лица, его замещающего, на основании представления отдела ГОЧС и МР, и оформляется письменным распоряжением.</w:t>
      </w:r>
    </w:p>
    <w:p w:rsidR="00515078" w:rsidRPr="00626D0C" w:rsidRDefault="00515078" w:rsidP="00515078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15. Запасы сельского поселения, созданные в целях гражданской обороны, могут использоваться для ликвидации последствий чрезвычайных ситуаций природного и техногенного характера по решению Главы сельского поселения.</w:t>
      </w:r>
    </w:p>
    <w:p w:rsidR="009459E8" w:rsidRPr="00626D0C" w:rsidRDefault="00515078" w:rsidP="005A2F8B">
      <w:pPr>
        <w:keepNext/>
        <w:keepLines/>
        <w:spacing w:line="360" w:lineRule="auto"/>
        <w:jc w:val="both"/>
        <w:rPr>
          <w:sz w:val="16"/>
          <w:szCs w:val="16"/>
        </w:rPr>
      </w:pPr>
      <w:r w:rsidRPr="00626D0C">
        <w:rPr>
          <w:sz w:val="16"/>
          <w:szCs w:val="16"/>
        </w:rPr>
        <w:tab/>
        <w:t>16. Финансирование накопления, хранения и использования Запасов осуществляется в порядке, установленном действующим законодательством.</w:t>
      </w:r>
    </w:p>
    <w:sectPr w:rsidR="009459E8" w:rsidRPr="00626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B9"/>
    <w:rsid w:val="00515078"/>
    <w:rsid w:val="005A2F8B"/>
    <w:rsid w:val="00626D0C"/>
    <w:rsid w:val="009459E8"/>
    <w:rsid w:val="00B22891"/>
    <w:rsid w:val="00BE3153"/>
    <w:rsid w:val="00C0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078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5A2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F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5078"/>
    <w:pPr>
      <w:spacing w:before="100" w:beforeAutospacing="1" w:after="119"/>
    </w:pPr>
  </w:style>
  <w:style w:type="paragraph" w:styleId="a4">
    <w:name w:val="Balloon Text"/>
    <w:basedOn w:val="a"/>
    <w:link w:val="a5"/>
    <w:uiPriority w:val="99"/>
    <w:semiHidden/>
    <w:unhideWhenUsed/>
    <w:rsid w:val="005A2F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2F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2013-10-24T05:32:00Z</cp:lastPrinted>
  <dcterms:created xsi:type="dcterms:W3CDTF">2013-09-20T19:50:00Z</dcterms:created>
  <dcterms:modified xsi:type="dcterms:W3CDTF">2013-10-24T05:32:00Z</dcterms:modified>
</cp:coreProperties>
</file>