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1E" w:rsidRDefault="00FC211E" w:rsidP="00C85672">
      <w:pPr>
        <w:pStyle w:val="a3"/>
        <w:pBdr>
          <w:bottom w:val="single" w:sz="12" w:space="1" w:color="auto"/>
        </w:pBdr>
        <w:rPr>
          <w:noProof/>
          <w:u w:val="none"/>
        </w:rPr>
      </w:pPr>
    </w:p>
    <w:p w:rsidR="00FC211E" w:rsidRDefault="00FC211E" w:rsidP="00C85672">
      <w:pPr>
        <w:pStyle w:val="a3"/>
        <w:pBdr>
          <w:bottom w:val="single" w:sz="12" w:space="1" w:color="auto"/>
        </w:pBdr>
        <w:rPr>
          <w:noProof/>
          <w:u w:val="none"/>
        </w:rPr>
      </w:pPr>
    </w:p>
    <w:p w:rsidR="00FC211E" w:rsidRPr="00FC211E" w:rsidRDefault="00FC211E" w:rsidP="00FC211E">
      <w:pPr>
        <w:pStyle w:val="a3"/>
        <w:pBdr>
          <w:bottom w:val="single" w:sz="12" w:space="1" w:color="auto"/>
        </w:pBdr>
        <w:rPr>
          <w:noProof/>
        </w:rPr>
      </w:pPr>
      <w:r w:rsidRPr="00FC211E">
        <w:rPr>
          <w:noProof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62709313" r:id="rId7"/>
        </w:object>
      </w:r>
    </w:p>
    <w:p w:rsidR="00FC211E" w:rsidRDefault="00FC211E" w:rsidP="00C85672">
      <w:pPr>
        <w:pStyle w:val="a3"/>
        <w:pBdr>
          <w:bottom w:val="single" w:sz="12" w:space="1" w:color="auto"/>
        </w:pBdr>
        <w:rPr>
          <w:noProof/>
          <w:u w:val="none"/>
        </w:rPr>
      </w:pPr>
    </w:p>
    <w:p w:rsidR="00C85672" w:rsidRDefault="00FC211E" w:rsidP="00C85672">
      <w:pPr>
        <w:pStyle w:val="a3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>А</w:t>
      </w:r>
      <w:r w:rsidR="00C85672">
        <w:rPr>
          <w:noProof/>
          <w:u w:val="none"/>
        </w:rPr>
        <w:t>ДМИНИСТРАЦИЯ МУНИЦИПАЛЬНОГО ОБРАЗОВАНИЯ "КИГБАЕВСКОЕ"</w:t>
      </w:r>
    </w:p>
    <w:p w:rsidR="00C85672" w:rsidRDefault="00C85672" w:rsidP="00C85672">
      <w:pPr>
        <w:pStyle w:val="a3"/>
        <w:rPr>
          <w:u w:val="none"/>
        </w:rPr>
      </w:pPr>
    </w:p>
    <w:p w:rsidR="00C85672" w:rsidRDefault="00C85672" w:rsidP="00C85672">
      <w:pPr>
        <w:ind w:firstLine="720"/>
        <w:jc w:val="both"/>
      </w:pPr>
      <w:r>
        <w:rPr>
          <w:b/>
        </w:rPr>
        <w:t xml:space="preserve"> </w:t>
      </w:r>
    </w:p>
    <w:p w:rsidR="00C85672" w:rsidRDefault="00C85672" w:rsidP="00C85672">
      <w:pPr>
        <w:widowControl w:val="0"/>
        <w:ind w:firstLine="72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</w:t>
      </w:r>
    </w:p>
    <w:p w:rsidR="00C85672" w:rsidRDefault="00C85672" w:rsidP="00C85672">
      <w:pPr>
        <w:widowControl w:val="0"/>
        <w:shd w:val="clear" w:color="auto" w:fill="FFFFFF"/>
        <w:ind w:right="-6"/>
      </w:pPr>
    </w:p>
    <w:p w:rsidR="00C85672" w:rsidRDefault="00C85672" w:rsidP="00C85672">
      <w:pPr>
        <w:widowControl w:val="0"/>
        <w:shd w:val="clear" w:color="auto" w:fill="FFFFFF"/>
        <w:ind w:right="-6"/>
      </w:pPr>
    </w:p>
    <w:p w:rsidR="00C85672" w:rsidRDefault="00C85672" w:rsidP="00C85672">
      <w:pPr>
        <w:widowControl w:val="0"/>
        <w:shd w:val="clear" w:color="auto" w:fill="FFFFFF"/>
        <w:ind w:right="-6"/>
        <w:rPr>
          <w:rFonts w:ascii="Arial" w:hAnsi="Arial"/>
          <w:i/>
          <w:sz w:val="26"/>
        </w:rPr>
      </w:pPr>
      <w:r>
        <w:rPr>
          <w:color w:val="000000"/>
          <w:spacing w:val="-9"/>
        </w:rPr>
        <w:t>«2</w:t>
      </w:r>
      <w:r w:rsidRPr="00F85290">
        <w:rPr>
          <w:color w:val="000000"/>
          <w:spacing w:val="-9"/>
        </w:rPr>
        <w:t>6</w:t>
      </w:r>
      <w:r>
        <w:rPr>
          <w:color w:val="000000"/>
          <w:spacing w:val="-9"/>
        </w:rPr>
        <w:t>»  ноября  2012г.</w:t>
      </w:r>
      <w:r>
        <w:rPr>
          <w:color w:val="000000"/>
          <w:spacing w:val="-9"/>
        </w:rPr>
        <w:tab/>
        <w:t xml:space="preserve"> </w:t>
      </w:r>
      <w:r>
        <w:rPr>
          <w:color w:val="000000"/>
          <w:spacing w:val="-9"/>
        </w:rPr>
        <w:tab/>
        <w:t xml:space="preserve">      </w:t>
      </w:r>
      <w:r>
        <w:rPr>
          <w:color w:val="000000"/>
          <w:spacing w:val="-9"/>
        </w:rPr>
        <w:tab/>
      </w:r>
      <w:r>
        <w:rPr>
          <w:color w:val="000000"/>
          <w:spacing w:val="-9"/>
        </w:rPr>
        <w:tab/>
        <w:t xml:space="preserve">      </w:t>
      </w:r>
      <w:proofErr w:type="spellStart"/>
      <w:r>
        <w:rPr>
          <w:color w:val="000000"/>
          <w:spacing w:val="-9"/>
        </w:rPr>
        <w:t>с</w:t>
      </w:r>
      <w:proofErr w:type="gramStart"/>
      <w:r>
        <w:rPr>
          <w:color w:val="000000"/>
          <w:spacing w:val="-9"/>
        </w:rPr>
        <w:t>.К</w:t>
      </w:r>
      <w:proofErr w:type="gramEnd"/>
      <w:r>
        <w:rPr>
          <w:color w:val="000000"/>
          <w:spacing w:val="-9"/>
        </w:rPr>
        <w:t>игбаево</w:t>
      </w:r>
      <w:proofErr w:type="spellEnd"/>
      <w:r>
        <w:rPr>
          <w:color w:val="000000"/>
          <w:spacing w:val="-9"/>
        </w:rPr>
        <w:t xml:space="preserve"> </w:t>
      </w:r>
      <w:r>
        <w:rPr>
          <w:color w:val="000000"/>
          <w:spacing w:val="-9"/>
        </w:rPr>
        <w:tab/>
      </w:r>
      <w:r>
        <w:rPr>
          <w:color w:val="000000"/>
          <w:spacing w:val="-9"/>
        </w:rPr>
        <w:tab/>
      </w:r>
      <w:r>
        <w:rPr>
          <w:color w:val="000000"/>
          <w:spacing w:val="-9"/>
        </w:rPr>
        <w:tab/>
        <w:t xml:space="preserve">                         № 17</w:t>
      </w:r>
      <w:r w:rsidRPr="00F85290">
        <w:rPr>
          <w:color w:val="000000"/>
          <w:spacing w:val="-9"/>
        </w:rPr>
        <w:t>9</w:t>
      </w:r>
      <w:r>
        <w:rPr>
          <w:color w:val="000000"/>
          <w:spacing w:val="-9"/>
        </w:rPr>
        <w:tab/>
      </w:r>
      <w:r>
        <w:rPr>
          <w:color w:val="000000"/>
          <w:spacing w:val="-9"/>
        </w:rPr>
        <w:tab/>
      </w:r>
      <w:r>
        <w:rPr>
          <w:color w:val="000000"/>
          <w:spacing w:val="-9"/>
        </w:rPr>
        <w:tab/>
        <w:t xml:space="preserve"> </w:t>
      </w:r>
    </w:p>
    <w:p w:rsidR="00C85672" w:rsidRDefault="00C85672" w:rsidP="00C85672">
      <w:pPr>
        <w:jc w:val="both"/>
        <w:rPr>
          <w:rFonts w:ascii="Arial" w:hAnsi="Arial"/>
          <w:i/>
          <w:sz w:val="26"/>
        </w:rPr>
      </w:pPr>
    </w:p>
    <w:p w:rsidR="00C85672" w:rsidRDefault="00C85672" w:rsidP="00C85672">
      <w:pPr>
        <w:jc w:val="center"/>
        <w:rPr>
          <w:b/>
        </w:rPr>
      </w:pPr>
      <w:r>
        <w:rPr>
          <w:b/>
        </w:rPr>
        <w:t>О создании запасов материально- технических, продовольственных,                                    медицинских и иных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обеспечения мероприятий ГО.</w:t>
      </w:r>
    </w:p>
    <w:p w:rsidR="00C85672" w:rsidRDefault="00C85672" w:rsidP="00C85672">
      <w:pPr>
        <w:jc w:val="both"/>
        <w:rPr>
          <w:b/>
        </w:rPr>
      </w:pPr>
    </w:p>
    <w:p w:rsidR="00C85672" w:rsidRDefault="00C85672" w:rsidP="00C85672">
      <w:pPr>
        <w:pStyle w:val="a5"/>
        <w:jc w:val="both"/>
        <w:rPr>
          <w:b w:val="0"/>
          <w:sz w:val="20"/>
        </w:rPr>
      </w:pPr>
      <w:r>
        <w:rPr>
          <w:b w:val="0"/>
          <w:sz w:val="24"/>
          <w:szCs w:val="24"/>
        </w:rPr>
        <w:t xml:space="preserve">              </w:t>
      </w:r>
      <w:proofErr w:type="gramStart"/>
      <w:r>
        <w:rPr>
          <w:b w:val="0"/>
          <w:sz w:val="24"/>
          <w:szCs w:val="24"/>
        </w:rPr>
        <w:t>В соответствии с Федеральными законами от 12 февраля 1998 г. № 28-ФЗ «О гражданской обороне» от 6 октября 2003 г. № 131-ФЗ «Об общих принципах организации местного самоуправления в Российской Федерации» и постановлением Правительства РФ от 27 апреля 2000г. № 379 «О  накоплении, хранении и использовании в целях гражданской обороны  запасов материально-технических, продовольственных, медицинских и иных средств», в целях создания запасов материально-технических, продовольственных</w:t>
      </w:r>
      <w:proofErr w:type="gramEnd"/>
      <w:r>
        <w:rPr>
          <w:b w:val="0"/>
          <w:sz w:val="24"/>
          <w:szCs w:val="24"/>
        </w:rPr>
        <w:t xml:space="preserve">, медицинских и иных средств для обеспечения мероприятий гражданской обороны на территории МО «Кигбаевское», </w:t>
      </w:r>
      <w:proofErr w:type="gramStart"/>
      <w:r>
        <w:rPr>
          <w:b w:val="0"/>
          <w:sz w:val="20"/>
        </w:rPr>
        <w:t>П</w:t>
      </w:r>
      <w:proofErr w:type="gramEnd"/>
      <w:r>
        <w:rPr>
          <w:b w:val="0"/>
          <w:sz w:val="20"/>
        </w:rPr>
        <w:t xml:space="preserve"> О С Т А Н О В Л Я Ю:</w:t>
      </w:r>
    </w:p>
    <w:p w:rsidR="00C85672" w:rsidRDefault="00C85672" w:rsidP="00C85672">
      <w:pPr>
        <w:widowControl w:val="0"/>
        <w:shd w:val="clear" w:color="auto" w:fill="FFFFFF"/>
        <w:ind w:right="6"/>
      </w:pPr>
      <w:r>
        <w:t xml:space="preserve">       </w:t>
      </w:r>
    </w:p>
    <w:p w:rsidR="00C85672" w:rsidRDefault="007C1B56" w:rsidP="007C1B56">
      <w:pPr>
        <w:widowControl w:val="0"/>
        <w:shd w:val="clear" w:color="auto" w:fill="FFFFFF"/>
        <w:ind w:right="6"/>
        <w:jc w:val="both"/>
        <w:rPr>
          <w:color w:val="000000"/>
          <w:spacing w:val="-9"/>
        </w:rPr>
      </w:pPr>
      <w:r>
        <w:t xml:space="preserve">      </w:t>
      </w:r>
      <w:r w:rsidR="00C85672">
        <w:t xml:space="preserve"> 1. Утвердить прилагаемое Положение о создании запасов материально-технических, продовольственных, медицинских и иных сре</w:t>
      </w:r>
      <w:proofErr w:type="gramStart"/>
      <w:r w:rsidR="00C85672">
        <w:t>дств дл</w:t>
      </w:r>
      <w:proofErr w:type="gramEnd"/>
      <w:r w:rsidR="00C85672">
        <w:t>я обеспечения мероприятий гражданской обороны на территории  МО «Кигбаевское»</w:t>
      </w:r>
      <w:r w:rsidR="00C85672">
        <w:rPr>
          <w:color w:val="000000"/>
          <w:spacing w:val="-9"/>
        </w:rPr>
        <w:t>.</w:t>
      </w:r>
    </w:p>
    <w:p w:rsidR="00C85672" w:rsidRDefault="00C85672" w:rsidP="007C1B56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-2"/>
          <w:sz w:val="24"/>
          <w:szCs w:val="24"/>
        </w:rPr>
        <w:t xml:space="preserve">        2. Р</w:t>
      </w:r>
      <w:r>
        <w:rPr>
          <w:b w:val="0"/>
          <w:color w:val="000000"/>
          <w:spacing w:val="-9"/>
          <w:sz w:val="24"/>
          <w:szCs w:val="24"/>
        </w:rPr>
        <w:t>екомендовать,</w:t>
      </w:r>
      <w:r>
        <w:rPr>
          <w:b w:val="0"/>
          <w:color w:val="000000"/>
          <w:spacing w:val="-6"/>
          <w:sz w:val="24"/>
          <w:szCs w:val="24"/>
        </w:rPr>
        <w:t xml:space="preserve"> руководителям объектов производственной и социаль</w:t>
      </w:r>
      <w:r>
        <w:rPr>
          <w:b w:val="0"/>
          <w:color w:val="000000"/>
          <w:spacing w:val="-7"/>
          <w:sz w:val="24"/>
          <w:szCs w:val="24"/>
        </w:rPr>
        <w:t xml:space="preserve">ной сферы </w:t>
      </w:r>
      <w:r>
        <w:rPr>
          <w:b w:val="0"/>
          <w:sz w:val="24"/>
          <w:szCs w:val="24"/>
        </w:rPr>
        <w:t>оказать материальную и методическую помощь в создании необходимых средств, используемых в целях гражданской обороны.</w:t>
      </w:r>
    </w:p>
    <w:p w:rsidR="00C85672" w:rsidRDefault="00C85672" w:rsidP="007C1B56">
      <w:pPr>
        <w:widowControl w:val="0"/>
        <w:shd w:val="clear" w:color="auto" w:fill="FFFFFF"/>
        <w:ind w:right="6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постан6овления оставляю за собой. </w:t>
      </w:r>
    </w:p>
    <w:p w:rsidR="00C85672" w:rsidRDefault="00C85672" w:rsidP="007C1B56">
      <w:pPr>
        <w:widowControl w:val="0"/>
        <w:shd w:val="clear" w:color="auto" w:fill="FFFFFF"/>
        <w:ind w:right="6"/>
        <w:jc w:val="both"/>
      </w:pPr>
    </w:p>
    <w:p w:rsidR="00C85672" w:rsidRDefault="00C85672" w:rsidP="00C85672">
      <w:pPr>
        <w:widowControl w:val="0"/>
        <w:shd w:val="clear" w:color="auto" w:fill="FFFFFF"/>
        <w:ind w:right="6"/>
      </w:pPr>
    </w:p>
    <w:p w:rsidR="00C85672" w:rsidRDefault="00C85672" w:rsidP="00C85672">
      <w:pPr>
        <w:widowControl w:val="0"/>
        <w:shd w:val="clear" w:color="auto" w:fill="FFFFFF"/>
        <w:ind w:right="6"/>
      </w:pPr>
    </w:p>
    <w:p w:rsidR="00C85672" w:rsidRDefault="00C85672" w:rsidP="00C85672">
      <w:pPr>
        <w:widowControl w:val="0"/>
        <w:shd w:val="clear" w:color="auto" w:fill="FFFFFF"/>
        <w:ind w:right="6"/>
        <w:rPr>
          <w:color w:val="000000"/>
          <w:spacing w:val="-9"/>
        </w:rPr>
      </w:pPr>
      <w:r>
        <w:t xml:space="preserve">Глава                                                                                                                           </w:t>
      </w:r>
      <w:proofErr w:type="spellStart"/>
      <w:r>
        <w:t>В.Л.Вдовин</w:t>
      </w:r>
      <w:proofErr w:type="spellEnd"/>
    </w:p>
    <w:p w:rsidR="00C85672" w:rsidRDefault="00C85672" w:rsidP="00C85672">
      <w:pPr>
        <w:tabs>
          <w:tab w:val="left" w:pos="1080"/>
        </w:tabs>
        <w:ind w:firstLine="720"/>
        <w:jc w:val="right"/>
      </w:pPr>
      <w:bookmarkStart w:id="0" w:name="_GoBack"/>
      <w:bookmarkEnd w:id="0"/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widowControl w:val="0"/>
        <w:shd w:val="clear" w:color="auto" w:fill="FFFFFF"/>
        <w:tabs>
          <w:tab w:val="left" w:pos="6588"/>
        </w:tabs>
        <w:ind w:right="94" w:firstLine="720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</w:t>
      </w:r>
    </w:p>
    <w:p w:rsidR="00C85672" w:rsidRDefault="00C85672" w:rsidP="00C85672">
      <w:pPr>
        <w:widowControl w:val="0"/>
        <w:shd w:val="clear" w:color="auto" w:fill="FFFFFF"/>
        <w:tabs>
          <w:tab w:val="left" w:pos="6588"/>
        </w:tabs>
        <w:ind w:right="94" w:firstLine="720"/>
        <w:rPr>
          <w:color w:val="000000"/>
          <w:spacing w:val="-7"/>
        </w:rPr>
      </w:pPr>
      <w:r>
        <w:rPr>
          <w:color w:val="000000"/>
          <w:spacing w:val="-7"/>
        </w:rPr>
        <w:lastRenderedPageBreak/>
        <w:t xml:space="preserve">                                                                                       Приложение к постановлению  </w:t>
      </w:r>
    </w:p>
    <w:p w:rsidR="00C85672" w:rsidRDefault="00C85672" w:rsidP="00C85672">
      <w:pPr>
        <w:widowControl w:val="0"/>
        <w:shd w:val="clear" w:color="auto" w:fill="FFFFFF"/>
        <w:tabs>
          <w:tab w:val="left" w:pos="6588"/>
        </w:tabs>
        <w:ind w:right="94" w:firstLine="720"/>
        <w:jc w:val="center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Главы администрации МО «Кигбаевское»</w:t>
      </w:r>
    </w:p>
    <w:p w:rsidR="00C85672" w:rsidRDefault="00C85672" w:rsidP="00C85672">
      <w:pPr>
        <w:widowControl w:val="0"/>
        <w:shd w:val="clear" w:color="auto" w:fill="FFFFFF"/>
        <w:tabs>
          <w:tab w:val="left" w:pos="6588"/>
        </w:tabs>
        <w:ind w:right="94"/>
        <w:rPr>
          <w:color w:val="000000"/>
          <w:spacing w:val="-7"/>
        </w:rPr>
      </w:pPr>
      <w:r>
        <w:rPr>
          <w:color w:val="000000"/>
          <w:spacing w:val="-7"/>
        </w:rPr>
        <w:t xml:space="preserve">                                                                                                    от «2</w:t>
      </w:r>
      <w:r w:rsidRPr="00F85290">
        <w:rPr>
          <w:color w:val="000000"/>
          <w:spacing w:val="-7"/>
        </w:rPr>
        <w:t>6</w:t>
      </w:r>
      <w:r>
        <w:rPr>
          <w:color w:val="000000"/>
          <w:spacing w:val="-7"/>
        </w:rPr>
        <w:t>» ноября 2012г № 17</w:t>
      </w:r>
      <w:r w:rsidRPr="00F85290">
        <w:rPr>
          <w:color w:val="000000"/>
          <w:spacing w:val="-7"/>
        </w:rPr>
        <w:t>9</w:t>
      </w: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right"/>
      </w:pPr>
    </w:p>
    <w:p w:rsidR="00C85672" w:rsidRDefault="00C85672" w:rsidP="00C85672">
      <w:pPr>
        <w:tabs>
          <w:tab w:val="left" w:pos="1080"/>
        </w:tabs>
        <w:ind w:firstLine="720"/>
        <w:jc w:val="center"/>
        <w:rPr>
          <w:b/>
        </w:rPr>
      </w:pPr>
      <w:r>
        <w:rPr>
          <w:b/>
        </w:rPr>
        <w:t>ПОЛОЖЕНИЕ</w:t>
      </w:r>
    </w:p>
    <w:p w:rsidR="00C85672" w:rsidRDefault="00C85672" w:rsidP="00C85672">
      <w:pPr>
        <w:pStyle w:val="2"/>
        <w:tabs>
          <w:tab w:val="left" w:pos="1080"/>
        </w:tabs>
        <w:spacing w:after="0" w:line="240" w:lineRule="auto"/>
        <w:ind w:firstLine="720"/>
        <w:jc w:val="center"/>
        <w:rPr>
          <w:b/>
        </w:rPr>
      </w:pPr>
      <w:r>
        <w:rPr>
          <w:b/>
        </w:rPr>
        <w:t xml:space="preserve">о создания запасов материально-технических, продовольственных, </w:t>
      </w:r>
    </w:p>
    <w:p w:rsidR="00C85672" w:rsidRDefault="00C85672" w:rsidP="00C85672">
      <w:pPr>
        <w:pStyle w:val="2"/>
        <w:tabs>
          <w:tab w:val="left" w:pos="1080"/>
        </w:tabs>
        <w:spacing w:after="0" w:line="240" w:lineRule="auto"/>
        <w:ind w:firstLine="720"/>
        <w:jc w:val="center"/>
        <w:rPr>
          <w:b/>
        </w:rPr>
      </w:pPr>
      <w:r>
        <w:rPr>
          <w:b/>
        </w:rPr>
        <w:t>медицинских и иных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 xml:space="preserve">я обеспечения мероприятий </w:t>
      </w:r>
    </w:p>
    <w:p w:rsidR="00C85672" w:rsidRDefault="00C85672" w:rsidP="00C85672">
      <w:pPr>
        <w:widowControl w:val="0"/>
        <w:shd w:val="clear" w:color="auto" w:fill="FFFFFF"/>
        <w:tabs>
          <w:tab w:val="left" w:pos="6588"/>
        </w:tabs>
        <w:ind w:right="94" w:firstLine="720"/>
        <w:jc w:val="center"/>
        <w:rPr>
          <w:b/>
          <w:color w:val="000000"/>
          <w:spacing w:val="-7"/>
        </w:rPr>
      </w:pPr>
      <w:r>
        <w:rPr>
          <w:b/>
        </w:rPr>
        <w:t xml:space="preserve">гражданской обороны на территории </w:t>
      </w:r>
      <w:r>
        <w:rPr>
          <w:b/>
          <w:color w:val="000000"/>
          <w:spacing w:val="-7"/>
        </w:rPr>
        <w:t>МО «Кигбаевское»</w:t>
      </w:r>
    </w:p>
    <w:p w:rsidR="00C85672" w:rsidRDefault="00C85672" w:rsidP="00C85672">
      <w:pPr>
        <w:pStyle w:val="2"/>
        <w:tabs>
          <w:tab w:val="left" w:pos="1080"/>
        </w:tabs>
        <w:spacing w:after="0" w:line="240" w:lineRule="auto"/>
        <w:ind w:firstLine="720"/>
        <w:jc w:val="center"/>
        <w:rPr>
          <w:b/>
        </w:rPr>
      </w:pPr>
    </w:p>
    <w:p w:rsidR="00C85672" w:rsidRDefault="00C85672" w:rsidP="00C85672">
      <w:pPr>
        <w:tabs>
          <w:tab w:val="left" w:pos="1080"/>
        </w:tabs>
        <w:ind w:firstLine="720"/>
        <w:jc w:val="both"/>
      </w:pPr>
    </w:p>
    <w:p w:rsidR="00C85672" w:rsidRDefault="00C85672" w:rsidP="00C85672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 w:val="0"/>
          <w:sz w:val="24"/>
        </w:rPr>
      </w:pPr>
      <w:r>
        <w:rPr>
          <w:b w:val="0"/>
          <w:sz w:val="24"/>
        </w:rPr>
        <w:t>Настоящее Положение разработано в соответствии с Федеральными законами от 12 февраля 1998 г. № 28-ФЗ «О гражданской обороне»    от 6 октября 2003 г. № 131-ФЗ «Об общих принципах местного самоуправления в Российской Федерации» и постановлением Правительства РФ от 27 апреля 2000г. № 379 «О  накоплении, хранении и использовании в целях гражданской обороны  запасов материально-технических, продовольственных, медицинских и иных средств».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Запасы предназначены для первоочередного обеспечения населения в военное время, а также для оснащения нештатных аварийно-спасательных формирований объектов экономики и служб для проведения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Запасы материально-технических сре</w:t>
      </w:r>
      <w:proofErr w:type="gramStart"/>
      <w:r>
        <w:t>дств вкл</w:t>
      </w:r>
      <w:proofErr w:type="gramEnd"/>
      <w: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табелем оснащенности нештатных аварийно-спасательных формирований.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Запасы продовольственных сре</w:t>
      </w:r>
      <w:proofErr w:type="gramStart"/>
      <w:r>
        <w:t>дств вкл</w:t>
      </w:r>
      <w:proofErr w:type="gramEnd"/>
      <w:r>
        <w:t>ючают в себя крупы, муку, мясные, рыбные и растительные консервы, соль, сахар, чай и другие продукты.</w:t>
      </w:r>
    </w:p>
    <w:p w:rsidR="00C85672" w:rsidRDefault="00C85672" w:rsidP="00C85672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 w:val="0"/>
          <w:sz w:val="24"/>
        </w:rPr>
      </w:pPr>
      <w:r>
        <w:rPr>
          <w:b w:val="0"/>
          <w:sz w:val="24"/>
        </w:rPr>
        <w:t>Запасы медицинских сре</w:t>
      </w:r>
      <w:proofErr w:type="gramStart"/>
      <w:r>
        <w:rPr>
          <w:b w:val="0"/>
          <w:sz w:val="24"/>
        </w:rPr>
        <w:t>дств вкл</w:t>
      </w:r>
      <w:proofErr w:type="gramEnd"/>
      <w:r>
        <w:rPr>
          <w:b w:val="0"/>
          <w:sz w:val="24"/>
        </w:rPr>
        <w:t>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Запасы иных сре</w:t>
      </w:r>
      <w:proofErr w:type="gramStart"/>
      <w:r>
        <w:t>дств вкл</w:t>
      </w:r>
      <w:proofErr w:type="gramEnd"/>
      <w:r>
        <w:t>ючают в себя вещевое имущество, средства связи и оповещения.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proofErr w:type="gramStart"/>
      <w:r>
        <w:t>Номенклатура и объемы запасов определяются с учетом методических рекомендаций Главного Управления МЧС России по Удмуртской Республики, исходя из возможного характера военных действий, величины возможного ущерба, природных, экономических и иных особенностей территории, а также норм минимально необходимой достаточности запасов в военное время.</w:t>
      </w:r>
      <w:proofErr w:type="gramEnd"/>
      <w:r>
        <w:t xml:space="preserve"> При определении номенклатуры и объемов запасов должны учитываться имеющиеся материальные ресурсы, накопленные для ликвидации последствий чрезвычайных ситуаций природного и техногенного характера.</w:t>
      </w:r>
    </w:p>
    <w:p w:rsidR="00C85672" w:rsidRDefault="00C85672" w:rsidP="00C85672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b w:val="0"/>
          <w:sz w:val="24"/>
        </w:rPr>
      </w:pPr>
      <w:r>
        <w:rPr>
          <w:b w:val="0"/>
          <w:sz w:val="24"/>
        </w:rPr>
        <w:t>Номенклатура и объемы запасов для обеспечения нештатных аварийно-спасательных формирований определяются исходя из норм оснащения и потребности обеспечения их действий в соответствии с Планами гражданской обороны МО «Кигбаевское».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Запасы накапливаются заблаговременно в мирное время. Не допускается хранение запасов с истекшим сроком годности. Запасы, накапливаемые объектами экономики, хранятся в условиях, отвечающих требованиям по обеспечению сохранности указанных запасов.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proofErr w:type="gramStart"/>
      <w:r>
        <w:lastRenderedPageBreak/>
        <w:t>Требования к складским помещениям, а также к порядку накопления, хранения, учета, использования и восполнения запасов определяются Главным Управлением МЧС России по Удмуртской Республики.</w:t>
      </w:r>
      <w:proofErr w:type="gramEnd"/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Аварийно-спасательные службы (формирования) и объекты экономики на территории МО «Кигбаевское»: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определяют номенклатуру и объемы запасов исходя из их потребности в военное время при чрезвычайных ситуациях природного и техногенного характера,</w:t>
      </w:r>
    </w:p>
    <w:p w:rsidR="00C85672" w:rsidRDefault="00C85672" w:rsidP="00C85672">
      <w:pPr>
        <w:jc w:val="both"/>
      </w:pPr>
      <w:r>
        <w:t>для обеспечения населения и нештатных аварийно-спасательных формирований;</w:t>
      </w:r>
    </w:p>
    <w:p w:rsidR="00C85672" w:rsidRDefault="00C85672" w:rsidP="00C85672">
      <w:pPr>
        <w:jc w:val="both"/>
      </w:pPr>
      <w:r>
        <w:t>создают и содержат запасы;</w:t>
      </w:r>
    </w:p>
    <w:p w:rsidR="00C85672" w:rsidRDefault="00C85672" w:rsidP="00C85672">
      <w:pPr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созданием, хранением и использованием запасов.</w:t>
      </w:r>
    </w:p>
    <w:p w:rsidR="00C85672" w:rsidRDefault="00C85672" w:rsidP="00C85672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Информация о накопленных запасах представляется:</w:t>
      </w:r>
    </w:p>
    <w:p w:rsidR="00C85672" w:rsidRDefault="00C85672" w:rsidP="00C85672">
      <w:pPr>
        <w:jc w:val="both"/>
      </w:pPr>
      <w:r>
        <w:t>объектами экономики и аварийно-спасательными службами Сарапульского района – в Администрацию  МО «Кигбаевское».</w:t>
      </w:r>
    </w:p>
    <w:p w:rsidR="00C85672" w:rsidRDefault="00C85672" w:rsidP="00C85672">
      <w:pPr>
        <w:ind w:firstLine="720"/>
        <w:jc w:val="both"/>
      </w:pPr>
      <w:r>
        <w:t xml:space="preserve">        </w:t>
      </w:r>
    </w:p>
    <w:p w:rsidR="00C85672" w:rsidRDefault="00C85672" w:rsidP="00C85672">
      <w:pPr>
        <w:jc w:val="both"/>
      </w:pPr>
      <w:r>
        <w:t xml:space="preserve"> </w:t>
      </w:r>
    </w:p>
    <w:p w:rsidR="00C85672" w:rsidRDefault="00C85672" w:rsidP="00C85672">
      <w:pPr>
        <w:tabs>
          <w:tab w:val="left" w:pos="900"/>
        </w:tabs>
        <w:ind w:firstLine="720"/>
        <w:jc w:val="both"/>
      </w:pPr>
    </w:p>
    <w:p w:rsidR="00C85672" w:rsidRDefault="00C85672" w:rsidP="00C85672">
      <w:pPr>
        <w:ind w:firstLine="720"/>
        <w:jc w:val="both"/>
        <w:rPr>
          <w:b/>
        </w:rPr>
      </w:pPr>
    </w:p>
    <w:p w:rsidR="00C85672" w:rsidRPr="00341483" w:rsidRDefault="00C85672" w:rsidP="00C85672">
      <w:pPr>
        <w:rPr>
          <w:sz w:val="28"/>
          <w:szCs w:val="28"/>
        </w:rPr>
      </w:pPr>
    </w:p>
    <w:p w:rsidR="00C85672" w:rsidRPr="0014503E" w:rsidRDefault="00C85672" w:rsidP="00C85672">
      <w:pPr>
        <w:rPr>
          <w:sz w:val="28"/>
          <w:szCs w:val="28"/>
        </w:rPr>
      </w:pPr>
    </w:p>
    <w:p w:rsidR="00C85672" w:rsidRPr="0014503E" w:rsidRDefault="00C85672" w:rsidP="00C85672">
      <w:pPr>
        <w:rPr>
          <w:sz w:val="28"/>
          <w:szCs w:val="28"/>
        </w:rPr>
      </w:pPr>
    </w:p>
    <w:p w:rsidR="00C85672" w:rsidRPr="0014503E" w:rsidRDefault="00C85672" w:rsidP="00C85672">
      <w:pPr>
        <w:rPr>
          <w:sz w:val="28"/>
          <w:szCs w:val="28"/>
        </w:rPr>
      </w:pPr>
    </w:p>
    <w:p w:rsidR="00C85672" w:rsidRPr="0014503E" w:rsidRDefault="00C85672" w:rsidP="00C85672">
      <w:pPr>
        <w:rPr>
          <w:sz w:val="28"/>
          <w:szCs w:val="28"/>
        </w:rPr>
      </w:pPr>
    </w:p>
    <w:p w:rsidR="00C85672" w:rsidRPr="0014503E" w:rsidRDefault="00C85672" w:rsidP="00C85672">
      <w:pPr>
        <w:rPr>
          <w:sz w:val="28"/>
          <w:szCs w:val="28"/>
        </w:rPr>
      </w:pPr>
    </w:p>
    <w:p w:rsidR="00C85672" w:rsidRPr="00341483" w:rsidRDefault="00C85672" w:rsidP="00C85672">
      <w:pPr>
        <w:rPr>
          <w:sz w:val="28"/>
          <w:szCs w:val="28"/>
        </w:rPr>
      </w:pPr>
    </w:p>
    <w:p w:rsidR="00022926" w:rsidRPr="00C85672" w:rsidRDefault="00022926" w:rsidP="00C85672"/>
    <w:sectPr w:rsidR="00022926" w:rsidRPr="00C8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5173"/>
    <w:multiLevelType w:val="hybridMultilevel"/>
    <w:tmpl w:val="A5589A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79"/>
    <w:rsid w:val="00022926"/>
    <w:rsid w:val="00365B79"/>
    <w:rsid w:val="007C1B56"/>
    <w:rsid w:val="00C85672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672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C85672"/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paragraph" w:styleId="a5">
    <w:name w:val="Body Text"/>
    <w:basedOn w:val="a"/>
    <w:link w:val="a6"/>
    <w:rsid w:val="00C8567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856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856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next w:val="a"/>
    <w:semiHidden/>
    <w:rsid w:val="00C85672"/>
    <w:pPr>
      <w:spacing w:before="120" w:after="160" w:line="240" w:lineRule="exact"/>
      <w:jc w:val="both"/>
    </w:pPr>
    <w:rPr>
      <w:rFonts w:ascii="Arial" w:hAnsi="Arial" w:cs="Arial"/>
      <w:spacing w:val="-5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5672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C85672"/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paragraph" w:styleId="a5">
    <w:name w:val="Body Text"/>
    <w:basedOn w:val="a"/>
    <w:link w:val="a6"/>
    <w:rsid w:val="00C8567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856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856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next w:val="a"/>
    <w:semiHidden/>
    <w:rsid w:val="00C85672"/>
    <w:pPr>
      <w:spacing w:before="120" w:after="160" w:line="240" w:lineRule="exact"/>
      <w:jc w:val="both"/>
    </w:pPr>
    <w:rPr>
      <w:rFonts w:ascii="Arial" w:hAnsi="Arial" w:cs="Arial"/>
      <w:spacing w:val="-5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2014-05-27T11:17:00Z</dcterms:created>
  <dcterms:modified xsi:type="dcterms:W3CDTF">2014-05-27T11:22:00Z</dcterms:modified>
</cp:coreProperties>
</file>