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8F" w:rsidRPr="004F306D" w:rsidRDefault="00ED198F" w:rsidP="004F306D">
      <w:pPr>
        <w:pStyle w:val="headertext"/>
        <w:spacing w:before="0" w:beforeAutospacing="0" w:after="0" w:afterAutospacing="0"/>
        <w:jc w:val="center"/>
        <w:rPr>
          <w:b/>
        </w:rPr>
      </w:pPr>
      <w:r w:rsidRPr="004F306D">
        <w:rPr>
          <w:b/>
        </w:rPr>
        <w:t>Правила поведения граждан в помещениях отдела записи актов гражданского состояния Администрации муниципального образования «Сарапульский район» при государственной регистрации заключения брака</w:t>
      </w:r>
    </w:p>
    <w:p w:rsidR="00ED198F" w:rsidRDefault="00ED198F" w:rsidP="00F92A1D">
      <w:pPr>
        <w:pStyle w:val="formattext"/>
        <w:tabs>
          <w:tab w:val="left" w:pos="284"/>
        </w:tabs>
        <w:jc w:val="both"/>
      </w:pPr>
      <w:r>
        <w:t xml:space="preserve">1. </w:t>
      </w:r>
      <w:proofErr w:type="gramStart"/>
      <w:r>
        <w:t>Настоящие Правила поведения граждан в помещениях отдела записи актов гражданского состояния Администрации муниципального образования «Сарапульский район» (далее – отдел ЗАГС при государственной регистрации заключения брака  (далее - Правила) определяют нормы поведения граждан при посещении ими помещений отдела ЗАГС, призваны способствовать эффективной работе отдела ЗАГС, обеспечению порядка и безопасности граждан при государственной регистрации заключения брака.</w:t>
      </w:r>
      <w:r>
        <w:br/>
      </w:r>
      <w:r>
        <w:br/>
        <w:t>2.</w:t>
      </w:r>
      <w:proofErr w:type="gramEnd"/>
      <w:r>
        <w:t xml:space="preserve"> В настоящих </w:t>
      </w:r>
      <w:proofErr w:type="gramStart"/>
      <w:r>
        <w:t>Правилах</w:t>
      </w:r>
      <w:proofErr w:type="gramEnd"/>
      <w:r>
        <w:t xml:space="preserve"> используются следующие понятия:</w:t>
      </w:r>
      <w:r>
        <w:br/>
      </w:r>
      <w:r>
        <w:br/>
        <w:t xml:space="preserve">2.1. </w:t>
      </w:r>
      <w:proofErr w:type="gramStart"/>
      <w:r>
        <w:t xml:space="preserve">Государственная регистрация заключения брака - государственная услуга, которая предоставляется отделом ЗАГС в порядке, установленном </w:t>
      </w:r>
      <w:hyperlink r:id="rId5" w:history="1">
        <w:r>
          <w:rPr>
            <w:rStyle w:val="a3"/>
            <w:color w:val="000000" w:themeColor="text1"/>
          </w:rPr>
          <w:t>Федеральным законом от 15.11.1997 N 143-ФЗ "Об актах гражданского состояния"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a3"/>
            <w:color w:val="000000" w:themeColor="text1"/>
          </w:rPr>
          <w:t>Административным регламентом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</w:r>
      </w:hyperlink>
      <w:r>
        <w:rPr>
          <w:color w:val="000000" w:themeColor="text1"/>
        </w:rPr>
        <w:t xml:space="preserve">, утвержденным </w:t>
      </w:r>
      <w:hyperlink r:id="rId7" w:history="1">
        <w:r>
          <w:rPr>
            <w:rStyle w:val="a3"/>
            <w:color w:val="000000" w:themeColor="text1"/>
          </w:rPr>
          <w:t xml:space="preserve">приказом Министерства юстиции Российской Федерации от </w:t>
        </w:r>
        <w:r w:rsidR="00F92A1D">
          <w:rPr>
            <w:rStyle w:val="a3"/>
            <w:color w:val="000000" w:themeColor="text1"/>
          </w:rPr>
          <w:t xml:space="preserve"> </w:t>
        </w:r>
        <w:r>
          <w:rPr>
            <w:rStyle w:val="a3"/>
            <w:color w:val="000000" w:themeColor="text1"/>
          </w:rPr>
          <w:t>2</w:t>
        </w:r>
        <w:r w:rsidR="005A7FFE">
          <w:rPr>
            <w:rStyle w:val="a3"/>
            <w:color w:val="000000" w:themeColor="text1"/>
          </w:rPr>
          <w:t>8</w:t>
        </w:r>
        <w:r>
          <w:rPr>
            <w:rStyle w:val="a3"/>
            <w:color w:val="000000" w:themeColor="text1"/>
          </w:rPr>
          <w:t>.1</w:t>
        </w:r>
        <w:r w:rsidR="005A7FFE">
          <w:rPr>
            <w:rStyle w:val="a3"/>
            <w:color w:val="000000" w:themeColor="text1"/>
          </w:rPr>
          <w:t>2</w:t>
        </w:r>
        <w:r>
          <w:rPr>
            <w:rStyle w:val="a3"/>
            <w:color w:val="000000" w:themeColor="text1"/>
          </w:rPr>
          <w:t>.201</w:t>
        </w:r>
        <w:r w:rsidR="005A7FFE">
          <w:rPr>
            <w:rStyle w:val="a3"/>
            <w:color w:val="000000" w:themeColor="text1"/>
          </w:rPr>
          <w:t>8</w:t>
        </w:r>
        <w:r>
          <w:rPr>
            <w:rStyle w:val="a3"/>
            <w:color w:val="000000" w:themeColor="text1"/>
          </w:rPr>
          <w:t xml:space="preserve"> </w:t>
        </w:r>
        <w:r w:rsidR="00F92A1D">
          <w:rPr>
            <w:rStyle w:val="a3"/>
            <w:color w:val="000000" w:themeColor="text1"/>
          </w:rPr>
          <w:t xml:space="preserve">    </w:t>
        </w:r>
        <w:r>
          <w:rPr>
            <w:rStyle w:val="a3"/>
            <w:color w:val="000000" w:themeColor="text1"/>
          </w:rPr>
          <w:t xml:space="preserve">N </w:t>
        </w:r>
        <w:r w:rsidR="005A7FFE">
          <w:rPr>
            <w:rStyle w:val="a3"/>
            <w:color w:val="000000" w:themeColor="text1"/>
          </w:rPr>
          <w:t>307</w:t>
        </w:r>
      </w:hyperlink>
      <w:r>
        <w:t>. Государственная регистрация заключения брака производится</w:t>
      </w:r>
      <w:proofErr w:type="gramEnd"/>
      <w:r>
        <w:t xml:space="preserve"> посредством составления записи акта о заключении брака и выдачи свидетельства о заключении брака и, по желанию лиц, вступающих в брак, может сопровождаться церемонией государственной регистрации заключения брака в торжественной обстановке.</w:t>
      </w:r>
      <w:r>
        <w:br/>
      </w:r>
      <w:r>
        <w:br/>
        <w:t>2.2. Церемония государственной регистрации заключения брака в торжественной обстановке - административное действие, которое проводится отделом ЗАГС при государственной регистрации заключения брака по желанию граждан. Церемония государственной регистрации заключения брака в торжественной обстановке проходит в специальном помещении (зале), сопровождается торжественной официальной речью ведущего церемонии, музыкальным оформлением техническими средствами отдела ЗАГС, иными элементами торжественной церемонии согласно сценарию.</w:t>
      </w:r>
      <w:r>
        <w:br/>
      </w:r>
      <w:r>
        <w:br/>
        <w:t>3. Церемония государственной регистрации заключения брака в торжественной обстановке проводится сотрудниками отдела ЗАГС. Лица, не являющиеся сотрудниками  отдела ЗАГС, не могут быть ведущими церемонии.</w:t>
      </w:r>
      <w:r>
        <w:br/>
      </w:r>
      <w:r>
        <w:br/>
        <w:t xml:space="preserve">4. Лица, вступающие в брак, имеют право приглашать гостей для участия в церемонии государственной регистрации заключения брака в торжественной обстановке. Рекомендуемое число лиц (гостей), присутствующих на церемонии государственной регистрации заключения брака в торжественной обстановке ограничивается вместимостью зала торжественной регистрации и не должно нарушать права других пар. Сотрудники отдела ЗАГС при </w:t>
      </w:r>
      <w:proofErr w:type="gramStart"/>
      <w:r>
        <w:t>приеме</w:t>
      </w:r>
      <w:proofErr w:type="gramEnd"/>
      <w:r>
        <w:t xml:space="preserve"> заявления о заключении брака предупреждают лиц, вступающих в брак, о максимально возможном количестве приглашаемых  ими гостей, в зависимости от вместимости помещения.</w:t>
      </w:r>
    </w:p>
    <w:p w:rsidR="00ED198F" w:rsidRDefault="00ED198F" w:rsidP="00F92A1D">
      <w:pPr>
        <w:pStyle w:val="formattext"/>
        <w:tabs>
          <w:tab w:val="left" w:pos="426"/>
        </w:tabs>
      </w:pPr>
      <w:r>
        <w:t xml:space="preserve">5. Лица, вступающие в брак, могут осуществлять выбор музыкального </w:t>
      </w:r>
      <w:proofErr w:type="gramStart"/>
      <w:r>
        <w:t>сопровождения своей церемонии государственной регистрации заключения брака</w:t>
      </w:r>
      <w:proofErr w:type="gramEnd"/>
      <w:r>
        <w:t xml:space="preserve"> в торжественной обстановке. Музыкальные инструменты приглашенных лицами, вступающими в брак, музыкантов должны работать без подключения к электрической сети.</w:t>
      </w:r>
      <w:r>
        <w:br/>
      </w:r>
      <w:r>
        <w:br/>
        <w:t xml:space="preserve">6. Граждане, приглашенные лицами, вступающими в брак, для участия в церемонии </w:t>
      </w:r>
      <w:r>
        <w:lastRenderedPageBreak/>
        <w:t>государственной регистрации заключения брака в торжественной обстановке, в том числе для осуществления фото- и видеосъемки, музыкального сопровождения церемонии, входят в помещения отдела ЗАГС и выходят из помещений вместе с лицами, вступающими</w:t>
      </w:r>
      <w:bookmarkStart w:id="0" w:name="_GoBack"/>
      <w:bookmarkEnd w:id="0"/>
      <w:r>
        <w:t xml:space="preserve"> в брак.</w:t>
      </w:r>
      <w:r>
        <w:br/>
      </w:r>
      <w:r>
        <w:br/>
        <w:t>7. Граждане, находящиеся в помещениях отдела ЗАГС, обязаны бережно относиться к государственному имуществу, принадлежащему отделу ЗАГС, пользоваться имуществом в соответствии с его назначением.</w:t>
      </w:r>
      <w:r>
        <w:br/>
      </w:r>
      <w:r>
        <w:br/>
        <w:t xml:space="preserve">8. В </w:t>
      </w:r>
      <w:proofErr w:type="gramStart"/>
      <w:r>
        <w:t>помещениях</w:t>
      </w:r>
      <w:proofErr w:type="gramEnd"/>
      <w:r>
        <w:t xml:space="preserve"> отдела ЗАГС при государственной регистрации заключения брака не допускается:</w:t>
      </w:r>
      <w:r>
        <w:br/>
      </w:r>
      <w:r>
        <w:br/>
        <w:t>8.1. Входить с крупногабаритными предметами. Исключением являются музыкальные инструменты музыкантов, приглашенных лицами, вступающими в брак, в порядке, установленном пунктом 5 настоящих Правил.</w:t>
      </w:r>
      <w:r>
        <w:br/>
      </w:r>
      <w:r>
        <w:br/>
        <w:t>8.2. Появляться в нетрезвом виде, курить и распивать спиртные напитки, в том числе на прилегающей к зданию территории.</w:t>
      </w:r>
      <w:r>
        <w:br/>
      </w:r>
      <w:r>
        <w:br/>
        <w:t>8.3. Загрязнять помещения, в том числе разбрасывать различные предметы (крупы, монеты, лепестки цветов, конфетти и другие).</w:t>
      </w:r>
      <w:r>
        <w:br/>
      </w:r>
      <w:r>
        <w:br/>
        <w:t>8.4. Совершать действия, которые могут привести к порче и загрязнению государственного имущества.</w:t>
      </w:r>
      <w:r>
        <w:br/>
      </w:r>
      <w:r>
        <w:br/>
        <w:t>8.5. Осуществлять фото-, видеосъемку в рабочем кабинете оформления документов.</w:t>
      </w:r>
      <w:r>
        <w:br/>
      </w:r>
      <w:r>
        <w:br/>
        <w:t xml:space="preserve">8.6. Пользоваться электрическими розетками во время </w:t>
      </w:r>
      <w:proofErr w:type="gramStart"/>
      <w:r>
        <w:t>проведения церемонии государственной регистрации заключения брака</w:t>
      </w:r>
      <w:proofErr w:type="gramEnd"/>
      <w:r>
        <w:t xml:space="preserve"> в торжественной обстановке.</w:t>
      </w:r>
      <w:r>
        <w:br/>
      </w:r>
      <w:r>
        <w:br/>
        <w:t>8.7.Приводить (приносить) животных и птиц.</w:t>
      </w:r>
      <w:r>
        <w:br/>
      </w:r>
      <w:r>
        <w:br/>
        <w:t>8.8. Использовать оборудование с легковоспламеняющимися жидкостями, пиротехнику, в том числе на прилегающей к зданию территории.</w:t>
      </w:r>
      <w:r>
        <w:br/>
      </w:r>
      <w:r>
        <w:br/>
        <w:t>8.9. Препятствовать исполнению сотрудниками отдела  ЗАГС своих служебных обязанностей.</w:t>
      </w:r>
      <w:r>
        <w:br/>
      </w:r>
      <w:r>
        <w:br/>
        <w:t>8.10. Совершать иные действия, способные повлечь за собой срыв государственной регистрации заключения брака.</w:t>
      </w:r>
      <w:r>
        <w:br/>
      </w:r>
      <w:r>
        <w:br/>
        <w:t>9. Отдел ЗАГС не предоставляет коммерческих услуг и не несет ответственности за предоставление гражданам коммерческих услуг другими лицами.</w:t>
      </w:r>
    </w:p>
    <w:p w:rsidR="00ED198F" w:rsidRDefault="00ED198F" w:rsidP="00F92A1D">
      <w:pPr>
        <w:pStyle w:val="formattext"/>
        <w:jc w:val="both"/>
      </w:pPr>
      <w:r>
        <w:t>10.Участники и гости мероприятия должны:</w:t>
      </w:r>
    </w:p>
    <w:p w:rsidR="00ED198F" w:rsidRDefault="00ED198F" w:rsidP="00F92A1D">
      <w:pPr>
        <w:pStyle w:val="a4"/>
        <w:jc w:val="both"/>
        <w:rPr>
          <w:sz w:val="24"/>
          <w:szCs w:val="24"/>
        </w:rPr>
      </w:pPr>
      <w:r>
        <w:t xml:space="preserve"> </w:t>
      </w:r>
      <w:proofErr w:type="gramStart"/>
      <w:r>
        <w:t xml:space="preserve">-   </w:t>
      </w:r>
      <w:r>
        <w:rPr>
          <w:sz w:val="24"/>
          <w:szCs w:val="24"/>
        </w:rPr>
        <w:t>пребывать в праздничной (деловой) форме одежды, не оскорбляющей окружающих (операторы, фотографы и гости, одетые в пляжные костюмы: шорты, сланцы, и т.д., в зал торжественных церемоний  не допускаются);</w:t>
      </w:r>
      <w:proofErr w:type="gramEnd"/>
    </w:p>
    <w:p w:rsidR="00ED198F" w:rsidRDefault="00ED198F" w:rsidP="00F92A1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соблюдать общественный порядок и общепринятые нормы поведения, не допускать действий, создающих опасность для жизни и здоровья окружающих;</w:t>
      </w:r>
    </w:p>
    <w:p w:rsidR="00ED198F" w:rsidRDefault="00ED198F" w:rsidP="00F92A1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 выполнять законные распоряжения сотрудников отдела ЗАГС,  работников правоохранительных органов;</w:t>
      </w:r>
    </w:p>
    <w:p w:rsidR="00ED198F" w:rsidRDefault="00ED198F" w:rsidP="00F92A1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незамедлительно информировать сотрудников отдела ЗАГС о случаях обнаружения подозрительных предметов, вещей, возникновения задымления или пожара. </w:t>
      </w:r>
    </w:p>
    <w:p w:rsidR="00ED198F" w:rsidRDefault="00ED198F" w:rsidP="00F92A1D">
      <w:pPr>
        <w:pStyle w:val="formattext"/>
        <w:jc w:val="both"/>
      </w:pPr>
      <w:r>
        <w:t xml:space="preserve"> 11. Сотрудники отдела ЗАГС имеют право устно предупредить лицо, нарушающее Правила. После неоднократного предупреждения сотрудники </w:t>
      </w:r>
      <w:proofErr w:type="spellStart"/>
      <w:r>
        <w:t>ЗАГСа</w:t>
      </w:r>
      <w:proofErr w:type="spellEnd"/>
      <w:r>
        <w:t xml:space="preserve"> вправе вызвать представителей правоохранительных органов в целях предупреждения правонарушения и обеспечения правопорядка.</w:t>
      </w:r>
    </w:p>
    <w:p w:rsidR="00ED198F" w:rsidRDefault="00ED198F" w:rsidP="00F92A1D">
      <w:pPr>
        <w:jc w:val="both"/>
      </w:pPr>
    </w:p>
    <w:p w:rsidR="00ED198F" w:rsidRDefault="00ED198F" w:rsidP="00ED198F"/>
    <w:p w:rsidR="00ED198F" w:rsidRDefault="00ED198F" w:rsidP="00ED198F"/>
    <w:p w:rsidR="00B7566C" w:rsidRDefault="00B7566C"/>
    <w:sectPr w:rsidR="00B7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AF"/>
    <w:rsid w:val="004F306D"/>
    <w:rsid w:val="005A7FFE"/>
    <w:rsid w:val="00884EAF"/>
    <w:rsid w:val="00B7566C"/>
    <w:rsid w:val="00ED198F"/>
    <w:rsid w:val="00F9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98F"/>
    <w:rPr>
      <w:color w:val="0000FF"/>
      <w:u w:val="single"/>
    </w:rPr>
  </w:style>
  <w:style w:type="paragraph" w:styleId="a4">
    <w:name w:val="No Spacing"/>
    <w:uiPriority w:val="1"/>
    <w:qFormat/>
    <w:rsid w:val="00ED1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D198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D19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98F"/>
    <w:rPr>
      <w:color w:val="0000FF"/>
      <w:u w:val="single"/>
    </w:rPr>
  </w:style>
  <w:style w:type="paragraph" w:styleId="a4">
    <w:name w:val="No Spacing"/>
    <w:uiPriority w:val="1"/>
    <w:qFormat/>
    <w:rsid w:val="00ED1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D198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D19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182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8207" TargetMode="External"/><Relationship Id="rId5" Type="http://schemas.openxmlformats.org/officeDocument/2006/relationships/hyperlink" Target="http://docs.cntd.ru/document/90525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dcterms:created xsi:type="dcterms:W3CDTF">2020-03-13T08:59:00Z</dcterms:created>
  <dcterms:modified xsi:type="dcterms:W3CDTF">2020-03-17T06:36:00Z</dcterms:modified>
</cp:coreProperties>
</file>